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4.png" ContentType="image/png"/>
  <Override PartName="/word/media/rId482.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png" ContentType="image/png"/>
  <Override PartName="/word/media/rId462.png" ContentType="image/png"/>
  <Override PartName="/word/media/rId46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plantbreeding/BrAPI-Manuscript2@e974bf4</w:t>
        </w:r>
      </w:hyperlink>
      <w:r>
        <w:t xml:space="preserve"> </w:t>
      </w:r>
      <w:r>
        <w:t xml:space="preserve">on August 19, 2024.</w:t>
      </w:r>
      <w:r>
        <w:t xml:space="preserve"> </w:t>
      </w:r>
    </w:p>
    <w:bookmarkStart w:id="470"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Amanda M. Hulse-Kemp</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0000-0001-9670-9433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ahulsekemp</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20" name="Picture"/>
            <a:graphic>
              <a:graphicData uri="http://schemas.openxmlformats.org/drawingml/2006/picture">
                <pic:pic>
                  <pic:nvPicPr>
                    <pic:cNvPr descr="images/orcid.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32" name="Picture"/>
            <a:graphic>
              <a:graphicData uri="http://schemas.openxmlformats.org/drawingml/2006/picture">
                <pic:pic>
                  <pic:nvPicPr>
                    <pic:cNvPr descr="images/orcid.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36" name="Picture"/>
            <a:graphic>
              <a:graphicData uri="http://schemas.openxmlformats.org/drawingml/2006/picture">
                <pic:pic>
                  <pic:nvPicPr>
                    <pic:cNvPr descr="images/github.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 Floch</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8" name="Picture"/>
            <a:graphic>
              <a:graphicData uri="http://schemas.openxmlformats.org/drawingml/2006/picture">
                <pic:pic>
                  <pic:nvPicPr>
                    <pic:cNvPr descr="images/orcid.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24" name="Picture"/>
            <a:graphic>
              <a:graphicData uri="http://schemas.openxmlformats.org/drawingml/2006/picture">
                <pic:pic>
                  <pic:nvPicPr>
                    <pic:cNvPr descr="images/orcid.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8" name="Picture"/>
            <a:graphic>
              <a:graphicData uri="http://schemas.openxmlformats.org/drawingml/2006/picture">
                <pic:pic>
                  <pic:nvPicPr>
                    <pic:cNvPr descr="images/github.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8" name="Picture"/>
            <a:graphic>
              <a:graphicData uri="http://schemas.openxmlformats.org/drawingml/2006/picture">
                <pic:pic>
                  <pic:nvPicPr>
                    <pic:cNvPr descr="images/github.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92" name="Picture"/>
            <a:graphic>
              <a:graphicData uri="http://schemas.openxmlformats.org/drawingml/2006/picture">
                <pic:pic>
                  <pic:nvPicPr>
                    <pic:cNvPr descr="images/orcid.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w:t>
      </w:r>
      <w:r>
        <w:t xml:space="preserve"> </w:t>
      </w:r>
      <w:r>
        <w:drawing>
          <wp:inline>
            <wp:extent cx="152400" cy="152400"/>
            <wp:effectExtent b="0" l="0" r="0" t="0"/>
            <wp:docPr descr="GitHub icon" title="" id="404" name="Picture"/>
            <a:graphic>
              <a:graphicData uri="http://schemas.openxmlformats.org/drawingml/2006/picture">
                <pic:pic>
                  <pic:nvPicPr>
                    <pic:cNvPr descr="images/github.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JosephRuff</w:t>
        </w:r>
      </w:hyperlink>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408" name="Picture"/>
            <a:graphic>
              <a:graphicData uri="http://schemas.openxmlformats.org/drawingml/2006/picture">
                <pic:pic>
                  <pic:nvPicPr>
                    <pic:cNvPr descr="images/orcid.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16" name="Picture"/>
            <a:graphic>
              <a:graphicData uri="http://schemas.openxmlformats.org/drawingml/2006/picture">
                <pic:pic>
                  <pic:nvPicPr>
                    <pic:cNvPr descr="images/github.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20" name="Picture"/>
            <a:graphic>
              <a:graphicData uri="http://schemas.openxmlformats.org/drawingml/2006/picture">
                <pic:pic>
                  <pic:nvPicPr>
                    <pic:cNvPr descr="images/orcid.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24" name="Picture"/>
            <a:graphic>
              <a:graphicData uri="http://schemas.openxmlformats.org/drawingml/2006/picture">
                <pic:pic>
                  <pic:nvPicPr>
                    <pic:cNvPr descr="images/github.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28" name="Picture"/>
            <a:graphic>
              <a:graphicData uri="http://schemas.openxmlformats.org/drawingml/2006/picture">
                <pic:pic>
                  <pic:nvPicPr>
                    <pic:cNvPr descr="images/orcid.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32" name="Picture"/>
            <a:graphic>
              <a:graphicData uri="http://schemas.openxmlformats.org/drawingml/2006/picture">
                <pic:pic>
                  <pic:nvPicPr>
                    <pic:cNvPr descr="images/github.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36" name="Picture"/>
            <a:graphic>
              <a:graphicData uri="http://schemas.openxmlformats.org/drawingml/2006/picture">
                <pic:pic>
                  <pic:nvPicPr>
                    <pic:cNvPr descr="images/orcid.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44" name="Picture"/>
            <a:graphic>
              <a:graphicData uri="http://schemas.openxmlformats.org/drawingml/2006/picture">
                <pic:pic>
                  <pic:nvPicPr>
                    <pic:cNvPr descr="images/github.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48" name="Picture"/>
            <a:graphic>
              <a:graphicData uri="http://schemas.openxmlformats.org/drawingml/2006/picture">
                <pic:pic>
                  <pic:nvPicPr>
                    <pic:cNvPr descr="images/orcid.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52" name="Picture"/>
            <a:graphic>
              <a:graphicData uri="http://schemas.openxmlformats.org/drawingml/2006/picture">
                <pic:pic>
                  <pic:nvPicPr>
                    <pic:cNvPr descr="images/github.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56" name="Picture"/>
            <a:graphic>
              <a:graphicData uri="http://schemas.openxmlformats.org/drawingml/2006/picture">
                <pic:pic>
                  <pic:nvPicPr>
                    <pic:cNvPr descr="images/orcid.svg" id="457" name="Picture"/>
                    <pic:cNvPicPr>
                      <a:picLocks noChangeArrowheads="1" noChangeAspect="1"/>
                    </pic:cNvPicPr>
                  </pic:nvPicPr>
                  <pic:blipFill>
                    <a:blip r:embed="rId4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9">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60" name="Picture"/>
            <a:graphic>
              <a:graphicData uri="http://schemas.openxmlformats.org/drawingml/2006/picture">
                <pic:pic>
                  <pic:nvPicPr>
                    <pic:cNvPr descr="images/orcid.svg" id="461" name="Picture"/>
                    <pic:cNvPicPr>
                      <a:picLocks noChangeArrowheads="1" noChangeAspect="1"/>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3">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64" name="Picture"/>
            <a:graphic>
              <a:graphicData uri="http://schemas.openxmlformats.org/drawingml/2006/picture">
                <pic:pic>
                  <pic:nvPicPr>
                    <pic:cNvPr descr="images/github.svg" id="465" name="Picture"/>
                    <pic:cNvPicPr>
                      <a:picLocks noChangeArrowheads="1" noChangeAspect="1"/>
                    </pic:cNvPicPr>
                  </pic:nvPicPr>
                  <pic:blipFill>
                    <a:blip r:embed="rId4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7">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69" w:name="correspondence"/>
    <w:p>
      <w:pPr>
        <w:pStyle w:val="FirstParagraph"/>
      </w:pPr>
      <w:r>
        <w:t xml:space="preserve">✉ — Correspondence possible via</w:t>
      </w:r>
      <w:r>
        <w:t xml:space="preserve"> </w:t>
      </w:r>
      <w:hyperlink r:id="rId468">
        <w:r>
          <w:rPr>
            <w:rStyle w:val="Hyperlink"/>
          </w:rPr>
          <w:t xml:space="preserve">GitHub Issues</w:t>
        </w:r>
      </w:hyperlink>
      <w:r>
        <w:t xml:space="preserve"> </w:t>
      </w:r>
      <w:r>
        <w:t xml:space="preserve">or email to</w:t>
      </w:r>
      <w:r>
        <w:t xml:space="preserve"> </w:t>
      </w:r>
      <w:r>
        <w:t xml:space="preserve">Peter Selby &lt;ps664@cornell.edu&gt;.</w:t>
      </w:r>
    </w:p>
    <w:bookmarkEnd w:id="469"/>
    <w:bookmarkEnd w:id="470"/>
    <w:bookmarkStart w:id="471" w:name="abstract"/>
    <w:p>
      <w:pPr>
        <w:pStyle w:val="Heading2"/>
      </w:pPr>
      <w:r>
        <w:t xml:space="preserve">Abstract</w:t>
      </w:r>
    </w:p>
    <w:p>
      <w:pPr>
        <w:pStyle w:val="FirstParagraph"/>
      </w:pPr>
      <w:r>
        <w:t xml:space="preserve">Population growth and climate change necessitate extraordinary efforts to increase efficiency in breeding programs around the world.</w:t>
      </w:r>
      <w:r>
        <w:t xml:space="preserve"> </w:t>
      </w:r>
      <w:r>
        <w:t xml:space="preserve">Recent advancements in phenotyping techniques, genotyping technologies, and prediction approaches are facilitating increased genetic gain in breeding, but they have also created a torrent of disconnected data.</w:t>
      </w:r>
      <w:r>
        <w:t xml:space="preserve"> </w:t>
      </w:r>
      <w:r>
        <w:t xml:space="preserve">The successful implementation of these methods depends on proper data management, which is particularly challenging due to the need to integrate datasets across various types, formats, and sources.</w:t>
      </w:r>
      <w:r>
        <w:t xml:space="preserve"> </w:t>
      </w:r>
      <w:r>
        <w:t xml:space="preserve">The Breeding API (BrAPI) project is an international effort that is enabling more efficient data management through the development of interoperable research databases and tools that can be used to share and interpret breeding-related data.</w:t>
      </w:r>
      <w:r>
        <w:t xml:space="preserve"> </w:t>
      </w:r>
      <w:r>
        <w:t xml:space="preserve">This community driven standard is software agnostic, open-source, and can be used by anyone interested in plant breeding, phenotyping, germplasm, genotyping, and agronomy data management.</w:t>
      </w:r>
      <w:r>
        <w:t xml:space="preserve"> </w:t>
      </w:r>
      <w:r>
        <w:t xml:space="preserve">This manuscript presents an overview of the BrAPI project, the substantial growth of the data standard, and the wide variety of BrAPI-compatible, community-built tools for breeding and research.</w:t>
      </w:r>
    </w:p>
    <w:bookmarkEnd w:id="471"/>
    <w:bookmarkStart w:id="481" w:name="introduction"/>
    <w:p>
      <w:pPr>
        <w:pStyle w:val="Heading2"/>
      </w:pPr>
      <w:r>
        <w:t xml:space="preserve">Introduction</w:t>
      </w:r>
    </w:p>
    <w:p>
      <w:pPr>
        <w:pStyle w:val="FirstParagraph"/>
      </w:pPr>
      <w:r>
        <w:t xml:space="preserve">Breeding programs aim to deliver improved lines or cultivars, the most fundamental input for farming, and are thus foundational for maintaining a productive agricultural system amidst the pressing challenges of climate change. Breeding efforts are time- and resource-intensive, with progress dependent on efficient program logistics and accurate selection decisions. While breeding programs can benefit from modern and emerging breeding techniques like genomic selection, machine learning, and high throughput phenotyping, the successful implementation of these methods depends on the ability to efficiently collect, manage, and analyze large volumes of carefully curated genomic and phenomic data</w:t>
      </w:r>
      <w:hyperlink w:anchor="ref-YD25diXo">
        <w:r>
          <w:rPr>
            <w:rStyle w:val="Hyperlink"/>
            <w:vertAlign w:val="superscript"/>
          </w:rPr>
          <w:t xml:space="preserve">1</w:t>
        </w:r>
      </w:hyperlink>
      <w:r>
        <w:t xml:space="preserve">. Extracting actionable knowledge from these complex datasets is time-consuming, often prohibiting the adoption of new methods, especially by under-resourced breeding programs. To facilitate the collection, management, and analysis of these datasets, it is essential to transition to digital tools. Historically, independent applications were designed to address specific problems, but in many cases, this led to separate software solutions for each breeding program task and created data silos.</w:t>
      </w:r>
    </w:p>
    <w:p>
      <w:pPr>
        <w:pStyle w:val="BodyText"/>
      </w:pPr>
      <w:r>
        <w:t xml:space="preserve">The</w:t>
      </w:r>
      <w:r>
        <w:t xml:space="preserve"> </w:t>
      </w:r>
      <w:hyperlink r:id="rId472">
        <w:r>
          <w:rPr>
            <w:rStyle w:val="Hyperlink"/>
          </w:rPr>
          <w:t xml:space="preserve">Breeding Application Programming Interface (BrAPI)</w:t>
        </w:r>
      </w:hyperlink>
      <w:r>
        <w:t xml:space="preserve"> </w:t>
      </w:r>
      <w:r>
        <w:t xml:space="preserve">is a standardized, representational state transfer (REST), web service, application programming interface (API) specification for breeding and related agricultural data</w:t>
      </w:r>
      <w:hyperlink w:anchor="ref-QfGEJ6km">
        <w:r>
          <w:rPr>
            <w:rStyle w:val="Hyperlink"/>
            <w:vertAlign w:val="superscript"/>
          </w:rPr>
          <w:t xml:space="preserve">2</w:t>
        </w:r>
      </w:hyperlink>
      <w:r>
        <w:t xml:space="preserve">. Since the project inception in 2014, BrAPI has become an essential part of the digital infrastructure for plant breeding, providing a domain-specific open data standard tailored to the needs of plant breeding and genetics projects. BrAPI enables interoperability between breeding software platforms, allowing groups to seamlessly share data and software tools both within and across breeding programs. It eases the merging of datasets of different types and provides access to shared trait ontologies, phenotypic data, genotypes, seed inventories, and other essential components for collaborative breeding efforts.</w:t>
      </w:r>
    </w:p>
    <w:p>
      <w:pPr>
        <w:pStyle w:val="BodyText"/>
      </w:pPr>
      <w:r>
        <w:t xml:space="preserve">Since its first publication in 2019</w:t>
      </w:r>
      <w:hyperlink w:anchor="ref-QfGEJ6km">
        <w:r>
          <w:rPr>
            <w:rStyle w:val="Hyperlink"/>
            <w:vertAlign w:val="superscript"/>
          </w:rPr>
          <w:t xml:space="preserve">2</w:t>
        </w:r>
      </w:hyperlink>
      <w:r>
        <w:t xml:space="preserve">, BrAPI has seen a significant increase in community services, compatible tools, and participating organizations. The community has organized numerous hackathons to evolve the specification, resulting in continuous improvements and enhancements. This report includes a short technical description of the standard and a showcase of the applications, services, and tools available from the BrAPI community. It is the intention of this manuscript to demonstrate the value of BrAPI to the wider scientific community as an effective and efficient means to collaborate and exchange data.</w:t>
      </w:r>
    </w:p>
    <w:bookmarkStart w:id="473"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REST-style (or RESTful) web service is a type of API commonly used in modern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highly flexible. This means BrAPI can be implemented in almost any piece of software and can solve a wide range of use cases.</w:t>
      </w:r>
    </w:p>
    <w:p>
      <w:pPr>
        <w:pStyle w:val="BodyText"/>
      </w:pPr>
      <w:r>
        <w:t xml:space="preserve">Data repositories and service providers that are BrAPI compatible have mapped their internal data structures to the BrAPI standard models, allowing them to share data with the outside world in a standardized format. Similarly, they can accept new data from external sources and automatically map the new data to their existing database. Client application developers can take advantage of this standardization by building tools and connectors that integrate with all BrAPI-compatible data repositories. Visualization, reporting, analytics, data collection, and quality control tools can be built once and shared with other organizations that follow the standard. This type of BrAPI-compatible, easily sharable tool is often referred to as a BrAPP, meaning BrAPI Application. BrAPPs are simple tools that are entirely reliant on BrAPI for their data requirements, and often fit on a single web page. A single BrAPP can be easily shared and used by many organizations and systems, as long as those organizations have the required BrAPI endpoints available. As the number of BrAPI-compatible databases, tools, and organizations grows, so does the value of implementing the standard into any given application.</w:t>
      </w:r>
    </w:p>
    <w:bookmarkEnd w:id="473"/>
    <w:bookmarkStart w:id="479" w:name="project-updates"/>
    <w:p>
      <w:pPr>
        <w:pStyle w:val="Heading3"/>
      </w:pPr>
      <w:r>
        <w:t xml:space="preserve">Project Updates</w:t>
      </w:r>
    </w:p>
    <w:p>
      <w:pPr>
        <w:pStyle w:val="FirstParagraph"/>
      </w:pPr>
      <w:r>
        <w:t xml:space="preserve">Over its lifetime, the BrAPI project has grown and changed substantially. The total size of the specification has almost quadrupled since the release of version v1.0 in 2017, increasing from 51 endpoints in v1.0 to 201 endpoints in v2.1. Because of this growth, the specification documents were reorganized into four modules: BrAPI-Core, BrAPI-Phenotyping, BrAPI-Genotyping, and BrAPI-Germplasm. Figure</w:t>
      </w:r>
      <w:r>
        <w:t xml:space="preserve"> </w:t>
      </w:r>
      <w:hyperlink w:anchor="fig:domains">
        <w:r>
          <w:rPr>
            <w:rStyle w:val="Hyperlink"/>
          </w:rPr>
          <w:t xml:space="preserve">1</w:t>
        </w:r>
      </w:hyperlink>
      <w:r>
        <w:t xml:space="preserve"> </w:t>
      </w:r>
      <w:r>
        <w:t xml:space="preserve">is a simplified domain map of the whole BrAPI data model, showing what kinds of data are defined in each module. While early versions of the specification focused on read-only phenotype data, the specification now has representation from most of the major concepts related to breeding. The newest specification has also been updated to be internally consistent, easier to navigate, and allow for read, write, and update capabilities.</w:t>
      </w:r>
    </w:p>
    <w:bookmarkStart w:id="0" w:name="fig:domains"/>
    <w:p>
      <w:pPr>
        <w:pStyle w:val="CaptionedFigure"/>
      </w:pPr>
      <w:bookmarkStart w:id="477"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75" name="Picture"/>
            <a:graphic>
              <a:graphicData uri="http://schemas.openxmlformats.org/drawingml/2006/picture">
                <pic:pic>
                  <pic:nvPicPr>
                    <pic:cNvPr descr="images/BrAPI_Domains_v2-1_vertical.png" id="476" name="Picture"/>
                    <pic:cNvPicPr>
                      <a:picLocks noChangeArrowheads="1" noChangeAspect="1"/>
                    </pic:cNvPicPr>
                  </pic:nvPicPr>
                  <pic:blipFill>
                    <a:blip r:embed="rId474"/>
                    <a:stretch>
                      <a:fillRect/>
                    </a:stretch>
                  </pic:blipFill>
                  <pic:spPr bwMode="auto">
                    <a:xfrm>
                      <a:off x="0" y="0"/>
                      <a:ext cx="5943600" cy="5526505"/>
                    </a:xfrm>
                    <a:prstGeom prst="rect">
                      <a:avLst/>
                    </a:prstGeom>
                    <a:noFill/>
                    <a:ln w="9525">
                      <a:noFill/>
                      <a:headEnd/>
                      <a:tailEnd/>
                    </a:ln>
                  </pic:spPr>
                </pic:pic>
              </a:graphicData>
            </a:graphic>
          </wp:inline>
        </w:drawing>
      </w:r>
      <w:bookmarkEnd w:id="477"/>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BrAPI has matured, so have the tools, services, and libraries that work with the specification. Each new version is released with a change log to guide developers as they upgrade, an Entity Relationship Diagram (ERD) to visually describe the data model, and a JSON Schema data model to be used for automated development efforts. For groups using Java, Java Script, Python, R, or Drupal, community-maintained libraries are available with full BrAPI implementations ready to be integrated into existing code. The BrAPI Test Server is updated to support every version of the specification for testing purposes. Finally, there are resource pages on the</w:t>
      </w:r>
      <w:r>
        <w:t xml:space="preserve"> </w:t>
      </w:r>
      <w:hyperlink r:id="rId478">
        <w:r>
          <w:rPr>
            <w:rStyle w:val="Hyperlink"/>
          </w:rPr>
          <w:t xml:space="preserve">project website</w:t>
        </w:r>
      </w:hyperlink>
      <w:r>
        <w:t xml:space="preserve"> </w:t>
      </w:r>
      <w:r>
        <w:t xml:space="preserve">that showcase BrAPI-compatible applications and data resources available in the community.</w:t>
      </w:r>
    </w:p>
    <w:bookmarkEnd w:id="479"/>
    <w:bookmarkStart w:id="480"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sustains the BrAPI project, builds implementations, maintains development tools, and provides input to enhance the specification. As the project has grown, so too has the community. The BrAPI project started in June 2014 with less than ten people coming together to discuss the idea and has since grown to more than 200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in person or virtually to discuss the specification and collaborate on BrAPI-related projects. These events have proven to be vital to the long-term growth of the community; for some organizations, the hackathon is the only time during the year when they can collaboratively work on BrAPI projects.</w:t>
      </w:r>
    </w:p>
    <w:bookmarkEnd w:id="480"/>
    <w:bookmarkEnd w:id="481"/>
    <w:bookmarkStart w:id="597"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many of the currently available BrAPI-compliant tools, and each will be further described below.</w:t>
      </w:r>
    </w:p>
    <w:bookmarkStart w:id="0" w:name="fig:apps"/>
    <w:p>
      <w:pPr>
        <w:pStyle w:val="CaptionedFigure"/>
      </w:pPr>
      <w:bookmarkStart w:id="485" w:name="fig:apps"/>
      <w:r>
        <w:drawing>
          <wp:inline>
            <wp:extent cx="5943600" cy="7223461"/>
            <wp:effectExtent b="0" l="0" r="0" t="0"/>
            <wp:docPr descr="Figure 2: A summary of all the tools described below and the general areas each tool is designed to handle. The “Generation/Collection” column indicates that an application is used to input or create new data. The “Storage” column indicates the tool stores that type of data. The “Visualization” column indicates that application has a way of presenting data to a human user. The “Analysis” column indicates the tool does some calculation to provide new insight." title="" id="483" name="Picture"/>
            <a:graphic>
              <a:graphicData uri="http://schemas.openxmlformats.org/drawingml/2006/picture">
                <pic:pic>
                  <pic:nvPicPr>
                    <pic:cNvPr descr="images/BrAPI_Paper_Applications_Chart.png" id="484" name="Picture"/>
                    <pic:cNvPicPr>
                      <a:picLocks noChangeArrowheads="1" noChangeAspect="1"/>
                    </pic:cNvPicPr>
                  </pic:nvPicPr>
                  <pic:blipFill>
                    <a:blip r:embed="rId482"/>
                    <a:stretch>
                      <a:fillRect/>
                    </a:stretch>
                  </pic:blipFill>
                  <pic:spPr bwMode="auto">
                    <a:xfrm>
                      <a:off x="0" y="0"/>
                      <a:ext cx="5943600" cy="7223461"/>
                    </a:xfrm>
                    <a:prstGeom prst="rect">
                      <a:avLst/>
                    </a:prstGeom>
                    <a:noFill/>
                    <a:ln w="9525">
                      <a:noFill/>
                      <a:headEnd/>
                      <a:tailEnd/>
                    </a:ln>
                  </pic:spPr>
                </pic:pic>
              </a:graphicData>
            </a:graphic>
          </wp:inline>
        </w:drawing>
      </w:r>
      <w:bookmarkEnd w:id="485"/>
    </w:p>
    <w:p>
      <w:pPr>
        <w:pStyle w:val="ImageCaption"/>
      </w:pPr>
      <w:r>
        <w:t xml:space="preserve">Figure 2: A summary of all the tools described below and the general areas each tool is designed to handle. The</w:t>
      </w:r>
      <w:r>
        <w:t xml:space="preserve"> </w:t>
      </w:r>
      <w:r>
        <w:t xml:space="preserve">“</w:t>
      </w:r>
      <w:r>
        <w:t xml:space="preserve">Generation/Collection</w:t>
      </w:r>
      <w:r>
        <w:t xml:space="preserve">”</w:t>
      </w:r>
      <w:r>
        <w:t xml:space="preserve"> </w:t>
      </w:r>
      <w:r>
        <w:t xml:space="preserve">column indicates that an application is used to input or create new data. The</w:t>
      </w:r>
      <w:r>
        <w:t xml:space="preserve"> </w:t>
      </w:r>
      <w:r>
        <w:t xml:space="preserve">“</w:t>
      </w:r>
      <w:r>
        <w:t xml:space="preserve">Storage</w:t>
      </w:r>
      <w:r>
        <w:t xml:space="preserve">”</w:t>
      </w:r>
      <w:r>
        <w:t xml:space="preserve"> </w:t>
      </w:r>
      <w:r>
        <w:t xml:space="preserve">column indicates the tool stores that type of data. The</w:t>
      </w:r>
      <w:r>
        <w:t xml:space="preserve"> </w:t>
      </w:r>
      <w:r>
        <w:t xml:space="preserve">“</w:t>
      </w:r>
      <w:r>
        <w:t xml:space="preserve">Visualization</w:t>
      </w:r>
      <w:r>
        <w:t xml:space="preserve">”</w:t>
      </w:r>
      <w:r>
        <w:t xml:space="preserve"> </w:t>
      </w:r>
      <w:r>
        <w:t xml:space="preserve">column indicates that application has a way of presenting data to a human user. The</w:t>
      </w:r>
      <w:r>
        <w:t xml:space="preserve"> </w:t>
      </w:r>
      <w:r>
        <w:t xml:space="preserve">“</w:t>
      </w:r>
      <w:r>
        <w:t xml:space="preserve">Analysis</w:t>
      </w:r>
      <w:r>
        <w:t xml:space="preserve">”</w:t>
      </w:r>
      <w:r>
        <w:t xml:space="preserve"> </w:t>
      </w:r>
      <w:r>
        <w:t xml:space="preserve">column indicates the tool does some calculation to provide new insight.</w:t>
      </w:r>
    </w:p>
    <w:bookmarkEnd w:id="0"/>
    <w:bookmarkStart w:id="507"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(as outlined below) simplify the conversion of phenotypes into actionable insights that are necessary to help digitize and boost modern breeding and genetics research programs.</w:t>
      </w:r>
      <w:r>
        <w:t xml:space="preserve"> </w:t>
      </w:r>
      <w:r>
        <w:t xml:space="preserve">The following set of BrAPI-compatible tools were developed to support some aspect of the phenotyping process.</w:t>
      </w:r>
    </w:p>
    <w:bookmarkStart w:id="487"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86">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and images are collected.</w:t>
      </w:r>
      <w:r>
        <w:t xml:space="preserve"> </w:t>
      </w:r>
      <w:r>
        <w:t xml:space="preserve">This effectively improves data collection speed, reduces errors, and enables larger and more robust breeding populations and data sets.</w:t>
      </w:r>
    </w:p>
    <w:p>
      <w:pPr>
        <w:pStyle w:val="BodyText"/>
      </w:pPr>
      <w:r>
        <w:t xml:space="preserve">Field Book has added support for BrAPI to streamline data transfer to and from BrAPI-compatible servers.</w:t>
      </w:r>
      <w:r>
        <w:t xml:space="preserve"> </w:t>
      </w:r>
      <w:r>
        <w:t xml:space="preserve">This improvement has removed the need to manually transfer data files, simplifies data exchange between these systems, and reduces the opportunities for human error and data loss.</w:t>
      </w:r>
    </w:p>
    <w:bookmarkEnd w:id="487"/>
    <w:bookmarkStart w:id="489" w:name="gridscore"/>
    <w:p>
      <w:pPr>
        <w:pStyle w:val="Heading4"/>
      </w:pPr>
      <w:r>
        <w:t xml:space="preserve">GridScore</w:t>
      </w:r>
    </w:p>
    <w:p>
      <w:pPr>
        <w:pStyle w:val="FirstParagraph"/>
      </w:pPr>
      <w:hyperlink r:id="rId488">
        <w:r>
          <w:rPr>
            <w:rStyle w:val="Hyperlink"/>
          </w:rPr>
          <w:t xml:space="preserve">GridScore</w:t>
        </w:r>
      </w:hyperlink>
      <w:hyperlink w:anchor="ref-Ne0E9HbC">
        <w:r>
          <w:rPr>
            <w:rStyle w:val="Hyperlink"/>
            <w:vertAlign w:val="superscript"/>
          </w:rPr>
          <w:t xml:space="preserve">5</w:t>
        </w:r>
      </w:hyperlink>
      <w:r>
        <w:t xml:space="preserve"> </w:t>
      </w:r>
      <w:r>
        <w:t xml:space="preserve">is a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multi-platform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89"/>
    <w:bookmarkStart w:id="491" w:name="climmob"/>
    <w:p>
      <w:pPr>
        <w:pStyle w:val="Heading4"/>
      </w:pPr>
      <w:r>
        <w:t xml:space="preserve">ClimMob</w:t>
      </w:r>
    </w:p>
    <w:p>
      <w:pPr>
        <w:pStyle w:val="FirstParagraph"/>
      </w:pPr>
      <w:hyperlink r:id="rId490">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91"/>
    <w:bookmarkStart w:id="493"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datasets are often a bottleneck for breeding programs seeking to deploy these technologies for time-sensitive decision making.</w:t>
      </w:r>
      <w:r>
        <w:t xml:space="preserve"> </w:t>
      </w:r>
      <w:hyperlink r:id="rId492">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pipelines.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BrAPI-compliant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93"/>
    <w:bookmarkStart w:id="501" w:name="phis"/>
    <w:p>
      <w:pPr>
        <w:pStyle w:val="Heading4"/>
      </w:pPr>
      <w:r>
        <w:t xml:space="preserve">PHIS</w:t>
      </w:r>
    </w:p>
    <w:p>
      <w:pPr>
        <w:pStyle w:val="FirstParagraph"/>
      </w:pPr>
      <w:hyperlink r:id="rId494">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95">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96">
        <w:r>
          <w:rPr>
            <w:rStyle w:val="Hyperlink"/>
          </w:rPr>
          <w:t xml:space="preserve">PHENOME</w:t>
        </w:r>
      </w:hyperlink>
      <w:r>
        <w:t xml:space="preserve"> </w:t>
      </w:r>
      <w:r>
        <w:t xml:space="preserve">and European</w:t>
      </w:r>
      <w:r>
        <w:t xml:space="preserve"> </w:t>
      </w:r>
      <w:hyperlink r:id="rId497">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w:t>
      </w:r>
      <w:r>
        <w:t xml:space="preserve"> </w:t>
      </w:r>
      <w:hyperlink r:id="rId498">
        <w:r>
          <w:rPr>
            <w:rStyle w:val="Hyperlink"/>
          </w:rPr>
          <w:t xml:space="preserve">OLGA</w:t>
        </w:r>
      </w:hyperlink>
      <w:r>
        <w:t xml:space="preserve"> </w:t>
      </w:r>
      <w:r>
        <w:t xml:space="preserve">genebank accessions management system , and is indexed by the</w:t>
      </w:r>
      <w:r>
        <w:t xml:space="preserve"> </w:t>
      </w:r>
      <w:hyperlink r:id="rId499">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500">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strengthens its capacity for interoperability and effective collaboration in the wider context of plant breeding and related fields.</w:t>
      </w:r>
    </w:p>
    <w:bookmarkEnd w:id="501"/>
    <w:bookmarkStart w:id="504" w:name="pippa"/>
    <w:p>
      <w:pPr>
        <w:pStyle w:val="Heading4"/>
      </w:pPr>
      <w:r>
        <w:t xml:space="preserve">PIPPA</w:t>
      </w:r>
    </w:p>
    <w:p>
      <w:pPr>
        <w:pStyle w:val="FirstParagraph"/>
      </w:pPr>
      <w:hyperlink r:id="rId502">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503">
        <w:r>
          <w:rPr>
            <w:rStyle w:val="Hyperlink"/>
          </w:rPr>
          <w:t xml:space="preserve">WIWAM</w:t>
        </w:r>
      </w:hyperlink>
      <w:r>
        <w:t xml:space="preserve">)</w:t>
      </w:r>
      <w:hyperlink w:anchor="ref-r84WbX0P">
        <w:r>
          <w:rPr>
            <w:rStyle w:val="Hyperlink"/>
            <w:vertAlign w:val="superscript"/>
          </w:rPr>
          <w:t xml:space="preserve">12</w:t>
        </w:r>
      </w:hyperlink>
      <w:r>
        <w:t xml:space="preserve">, which are a 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99">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500">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504"/>
    <w:bookmarkStart w:id="506" w:name="trait-selector-brapp"/>
    <w:p>
      <w:pPr>
        <w:pStyle w:val="Heading4"/>
      </w:pPr>
      <w:r>
        <w:t xml:space="preserve">Trait Selector BrAPP</w:t>
      </w:r>
    </w:p>
    <w:p>
      <w:pPr>
        <w:pStyle w:val="FirstParagraph"/>
      </w:pPr>
      <w:r>
        <w:t xml:space="preserve">The</w:t>
      </w:r>
      <w:r>
        <w:t xml:space="preserve"> </w:t>
      </w:r>
      <w:hyperlink r:id="rId505">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506"/>
    <w:bookmarkEnd w:id="507"/>
    <w:bookmarkStart w:id="527"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single nucleotide polymorphism (SNP) genotyping, Genotyping-by-Sequencing (GBS), SSRs, Whole Genome Sequencing (WGS), and array-based genotyping each offer specific advantages depending on the crop and research objectives. BrAPI supports genotypic data by utilizing existing standards such as the variant call format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511" w:name="dart-sample-submission"/>
    <w:p>
      <w:pPr>
        <w:pStyle w:val="Heading4"/>
      </w:pPr>
      <w:r>
        <w:t xml:space="preserve">DArT Sample Submission</w:t>
      </w:r>
    </w:p>
    <w:p>
      <w:pPr>
        <w:pStyle w:val="FirstParagraph"/>
      </w:pPr>
      <w:r>
        <w:t xml:space="preserve">The</w:t>
      </w:r>
      <w:r>
        <w:t xml:space="preserve"> </w:t>
      </w:r>
      <w:hyperlink r:id="rId508">
        <w:r>
          <w:rPr>
            <w:rStyle w:val="Hyperlink"/>
          </w:rPr>
          <w:t xml:space="preserve">Diversity Arrays Technology (DArT)</w:t>
        </w:r>
      </w:hyperlink>
      <w:r>
        <w:t xml:space="preserve"> </w:t>
      </w:r>
      <w:r>
        <w:t xml:space="preserve">genotyping lab is heavily used worldwide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(DArT’s custom LIMS operational system), which drives laboratory, quality, and analytical processes.</w:t>
      </w:r>
    </w:p>
    <w:p>
      <w:pPr>
        <w:pStyle w:val="BodyText"/>
      </w:pPr>
      <w:r>
        <w:t xml:space="preserve">Diversity Arrays Technology has been a part of the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BrAPI v2.1 specification. Further details about DArT’s ordering system can be found at</w:t>
      </w:r>
      <w:r>
        <w:t xml:space="preserve"> </w:t>
      </w:r>
      <w:hyperlink r:id="rId509">
        <w:r>
          <w:rPr>
            <w:rStyle w:val="Hyperlink"/>
          </w:rPr>
          <w:t xml:space="preserve">DArT Ordering System</w:t>
        </w:r>
      </w:hyperlink>
      <w:r>
        <w:t xml:space="preserve"> </w:t>
      </w:r>
      <w:r>
        <w:t xml:space="preserve">and also at</w:t>
      </w:r>
      <w:r>
        <w:t xml:space="preserve"> </w:t>
      </w:r>
      <w:hyperlink r:id="rId510">
        <w:r>
          <w:rPr>
            <w:rStyle w:val="Hyperlink"/>
          </w:rPr>
          <w:t xml:space="preserve">DArT Help</w:t>
        </w:r>
      </w:hyperlink>
      <w:r>
        <w:t xml:space="preserve">.</w:t>
      </w:r>
    </w:p>
    <w:bookmarkEnd w:id="511"/>
    <w:bookmarkStart w:id="513" w:name="dartview"/>
    <w:p>
      <w:pPr>
        <w:pStyle w:val="Heading4"/>
      </w:pPr>
      <w:r>
        <w:t xml:space="preserve">DArTView</w:t>
      </w:r>
    </w:p>
    <w:p>
      <w:pPr>
        <w:pStyle w:val="FirstParagraph"/>
      </w:pPr>
      <w:hyperlink r:id="rId512">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A web enabled version of DArTView is in development. This new version will allow for further collaboration opportunities with other interested partners who would like to integrate it as part of their pipelines.</w:t>
      </w:r>
    </w:p>
    <w:bookmarkEnd w:id="513"/>
    <w:bookmarkStart w:id="516" w:name="divbrowse"/>
    <w:p>
      <w:pPr>
        <w:pStyle w:val="Heading4"/>
      </w:pPr>
      <w:r>
        <w:t xml:space="preserve">DivBrowse</w:t>
      </w:r>
    </w:p>
    <w:p>
      <w:pPr>
        <w:pStyle w:val="FirstParagraph"/>
      </w:pPr>
      <w:hyperlink r:id="rId514">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p>
    <w:p>
      <w:pPr>
        <w:pStyle w:val="BodyText"/>
      </w:pPr>
      <w:r>
        <w:t xml:space="preserve">DivBrowse employs the BrAPI-Genotyping module to access genotypic data from external BrAPI endpoints.</w:t>
      </w:r>
      <w:r>
        <w:t xml:space="preserve"> </w:t>
      </w:r>
      <w:r>
        <w:t xml:space="preserve">DivBrowse also has an interface to</w:t>
      </w:r>
      <w:r>
        <w:t xml:space="preserve"> </w:t>
      </w:r>
      <w:hyperlink r:id="rId515">
        <w:r>
          <w:rPr>
            <w:rStyle w:val="Hyperlink"/>
          </w:rPr>
          <w:t xml:space="preserve">BLAST</w:t>
        </w:r>
      </w:hyperlink>
      <w:hyperlink w:anchor="ref-doi:10.1016/S0022-2836">
        <w:r>
          <w:rPr>
            <w:rStyle w:val="Hyperlink"/>
            <w:bCs/>
            <w:b/>
            <w:vertAlign w:val="superscript"/>
          </w:rPr>
          <w:t xml:space="preserve">doi:10.1016/S0022-2836?</w:t>
        </w:r>
      </w:hyperlink>
      <w:r>
        <w:t xml:space="preserve">, which can be used to directly access genes or other genomic features.</w:t>
      </w:r>
      <w:r>
        <w:t xml:space="preserve"> </w:t>
      </w:r>
      <w:r>
        <w:t xml:space="preserve">The modular structure of DivBrowse allows developers to configure and easily embed links to other external information systems.</w:t>
      </w:r>
    </w:p>
    <w:bookmarkEnd w:id="516"/>
    <w:bookmarkStart w:id="519" w:name="flapjack"/>
    <w:p>
      <w:pPr>
        <w:pStyle w:val="Heading4"/>
      </w:pPr>
      <w:r>
        <w:t xml:space="preserve">Flapjack</w:t>
      </w:r>
    </w:p>
    <w:p>
      <w:pPr>
        <w:pStyle w:val="FirstParagraph"/>
      </w:pPr>
      <w:hyperlink r:id="rId517">
        <w:r>
          <w:rPr>
            <w:rStyle w:val="Hyperlink"/>
          </w:rPr>
          <w:t xml:space="preserve">Flapjack</w:t>
        </w:r>
      </w:hyperlink>
      <w:hyperlink w:anchor="ref-Wz8l0HlN">
        <w:r>
          <w:rPr>
            <w:rStyle w:val="Hyperlink"/>
            <w:vertAlign w:val="superscript"/>
          </w:rPr>
          <w:t xml:space="preserve">18</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18">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19"/>
    <w:bookmarkStart w:id="524" w:name="gigwa"/>
    <w:p>
      <w:pPr>
        <w:pStyle w:val="Heading4"/>
      </w:pPr>
      <w:r>
        <w:t xml:space="preserve">Gigwa</w:t>
      </w:r>
    </w:p>
    <w:p>
      <w:pPr>
        <w:pStyle w:val="FirstParagraph"/>
      </w:pPr>
      <w:hyperlink r:id="rId520">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19</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exploring public data for genebanks and breeding programs at some CGIAR centers</w:t>
      </w:r>
      <w:hyperlink w:anchor="ref-bvSFyrtt">
        <w:r>
          <w:rPr>
            <w:rStyle w:val="Hyperlink"/>
            <w:vertAlign w:val="superscript"/>
          </w:rPr>
          <w:t xml:space="preserve">20</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18</w:t>
        </w:r>
      </w:hyperlink>
      <w:r>
        <w:t xml:space="preserve">. Over time, Gigwa has established itself as the first and most reliable implementation of the BrAPI-Genotyping module. Local collaborators and external partners used it as a reference solution to design a number of tools taking advantage of the BrAPI-Genotyping features (e.g.,</w:t>
      </w:r>
      <w:r>
        <w:t xml:space="preserve"> </w:t>
      </w:r>
      <w:hyperlink r:id="rId521">
        <w:r>
          <w:rPr>
            <w:rStyle w:val="Hyperlink"/>
          </w:rPr>
          <w:t xml:space="preserve">BeegMac</w:t>
        </w:r>
      </w:hyperlink>
      <w:r>
        <w:t xml:space="preserve">,</w:t>
      </w:r>
      <w:r>
        <w:t xml:space="preserve"> </w:t>
      </w:r>
      <w:hyperlink r:id="rId522">
        <w:r>
          <w:rPr>
            <w:rStyle w:val="Hyperlink"/>
          </w:rPr>
          <w:t xml:space="preserve">SnpClust</w:t>
        </w:r>
      </w:hyperlink>
      <w:r>
        <w:t xml:space="preserve">,</w:t>
      </w:r>
      <w:r>
        <w:t xml:space="preserve"> </w:t>
      </w:r>
      <w:hyperlink r:id="rId523">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and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24"/>
    <w:bookmarkStart w:id="526" w:name="phg"/>
    <w:p>
      <w:pPr>
        <w:pStyle w:val="Heading4"/>
      </w:pPr>
      <w:r>
        <w:t xml:space="preserve">PHG</w:t>
      </w:r>
    </w:p>
    <w:p>
      <w:pPr>
        <w:pStyle w:val="FirstParagraph"/>
      </w:pPr>
      <w:r>
        <w:t xml:space="preserve">The</w:t>
      </w:r>
      <w:r>
        <w:t xml:space="preserve"> </w:t>
      </w:r>
      <w:hyperlink r:id="rId525">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21</w:t>
        </w:r>
      </w:hyperlink>
      <w:r>
        <w:t xml:space="preserve">. Using a pangenome approach, each PHG stores haplotypes (the sequence of part of an individual chromosome) to represent the collective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can access the haplotype data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26"/>
    <w:bookmarkEnd w:id="527"/>
    <w:bookmarkStart w:id="543"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32" w:name="agent"/>
    <w:p>
      <w:pPr>
        <w:pStyle w:val="Heading4"/>
      </w:pPr>
      <w:r>
        <w:t xml:space="preserve">AGENT</w:t>
      </w:r>
    </w:p>
    <w:p>
      <w:pPr>
        <w:pStyle w:val="FirstParagraph"/>
      </w:pPr>
      <w:r>
        <w:t xml:space="preserve">The aim of the</w:t>
      </w:r>
      <w:r>
        <w:t xml:space="preserve"> </w:t>
      </w:r>
      <w:hyperlink r:id="rId528">
        <w:r>
          <w:rPr>
            <w:rStyle w:val="Hyperlink"/>
          </w:rPr>
          <w:t xml:space="preserve">AGENT project</w:t>
        </w:r>
      </w:hyperlink>
      <w:r>
        <w:t xml:space="preserve">, funded by the European Commission, is to develop a concept for the digital exploitation and activation of plant genetic resources (PGRs) throughout Europe</w:t>
      </w:r>
      <w:hyperlink w:anchor="ref-S1uQPBPG">
        <w:r>
          <w:rPr>
            <w:rStyle w:val="Hyperlink"/>
            <w:vertAlign w:val="superscript"/>
          </w:rPr>
          <w:t xml:space="preserve">22</w:t>
        </w:r>
      </w:hyperlink>
      <w:r>
        <w:t xml:space="preserve">.</w:t>
      </w:r>
      <w:r>
        <w:t xml:space="preserve"> </w:t>
      </w:r>
      <w:r>
        <w:t xml:space="preserve">In the global system for ex situ conservation of PGRs, material is being conserved in about 1750 collections totalling ~5.8 million accessions</w:t>
      </w:r>
      <w:hyperlink w:anchor="ref-USun3Z8l">
        <w:r>
          <w:rPr>
            <w:rStyle w:val="Hyperlink"/>
            <w:vertAlign w:val="superscript"/>
          </w:rPr>
          <w:t xml:space="preserve">23</w:t>
        </w:r>
      </w:hyperlink>
      <w:r>
        <w:t xml:space="preserve">. Unique and permanent identifiers in the form of DOIs are available for more than 1.7 million accessions via the</w:t>
      </w:r>
      <w:r>
        <w:t xml:space="preserve"> </w:t>
      </w:r>
      <w:hyperlink r:id="rId529">
        <w:r>
          <w:rPr>
            <w:rStyle w:val="Hyperlink"/>
          </w:rPr>
          <w:t xml:space="preserve">Global Information System</w:t>
        </w:r>
      </w:hyperlink>
      <w:hyperlink w:anchor="ref-i0Aj9IwD">
        <w:r>
          <w:rPr>
            <w:rStyle w:val="Hyperlink"/>
            <w:vertAlign w:val="superscript"/>
          </w:rPr>
          <w:t xml:space="preserve">24</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w:t>
      </w:r>
      <w:r>
        <w:t xml:space="preserve"> </w:t>
      </w:r>
      <w:hyperlink r:id="rId528">
        <w:r>
          <w:rPr>
            <w:rStyle w:val="Hyperlink"/>
          </w:rPr>
          <w:t xml:space="preserve">AGENT project</w:t>
        </w:r>
      </w:hyperlink>
      <w:r>
        <w:t xml:space="preserve"> </w:t>
      </w:r>
      <w:r>
        <w:t xml:space="preserve">will activate and utilize the PGRs from European ex situ genebanks according to the FAIR principles, and test the resources in practice using two important crops, barley and wheat</w:t>
      </w:r>
      <w:hyperlink w:anchor="ref-6DjakjNS">
        <w:r>
          <w:rPr>
            <w:rStyle w:val="Hyperlink"/>
            <w:vertAlign w:val="superscript"/>
          </w:rPr>
          <w:t xml:space="preserve">25</w:t>
        </w:r>
      </w:hyperlink>
      <w:r>
        <w:t xml:space="preserve">. Thirteen European genebanks and five bioinformatics centers are working together and have agreed on standards and protocols for data flow and data formats for the collection, integration, and archiving of genotypic and phenotypic data</w:t>
      </w:r>
      <w:hyperlink w:anchor="ref-31NWAHsO">
        <w:r>
          <w:rPr>
            <w:rStyle w:val="Hyperlink"/>
            <w:vertAlign w:val="superscript"/>
          </w:rPr>
          <w:t xml:space="preserve">26</w:t>
        </w:r>
      </w:hyperlink>
      <w:r>
        <w:t xml:space="preserve">.</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27</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30">
        <w:r>
          <w:rPr>
            <w:rStyle w:val="Hyperlink"/>
          </w:rPr>
          <w:t xml:space="preserve">BrAPI endpoints</w:t>
        </w:r>
      </w:hyperlink>
      <w:r>
        <w:t xml:space="preserve"> </w:t>
      </w:r>
      <w:r>
        <w:t xml:space="preserve">and explorable in a</w:t>
      </w:r>
      <w:r>
        <w:t xml:space="preserve"> </w:t>
      </w:r>
      <w:hyperlink r:id="rId531">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28</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29</w:t>
        </w:r>
      </w:hyperlink>
      <w:r>
        <w:t xml:space="preserve">.</w:t>
      </w:r>
      <w:r>
        <w:t xml:space="preserve"> </w:t>
      </w:r>
      <w:r>
        <w:t xml:space="preserve"> </w:t>
      </w:r>
    </w:p>
    <w:bookmarkEnd w:id="532"/>
    <w:bookmarkStart w:id="535" w:name="florilège"/>
    <w:p>
      <w:pPr>
        <w:pStyle w:val="Heading4"/>
      </w:pPr>
      <w:r>
        <w:t xml:space="preserve">Florilège</w:t>
      </w:r>
    </w:p>
    <w:p>
      <w:pPr>
        <w:pStyle w:val="FirstParagraph"/>
      </w:pPr>
      <w:hyperlink r:id="rId533">
        <w:r>
          <w:rPr>
            <w:rStyle w:val="Hyperlink"/>
          </w:rPr>
          <w:t xml:space="preserve">Florilège</w:t>
        </w:r>
      </w:hyperlink>
      <w:r>
        <w:t xml:space="preserve"> </w:t>
      </w:r>
      <w:r>
        <w:t xml:space="preserve">is a web portal designed primarily for the general public to access public plant genetic resources held by the Biological Resource Centers across France, as part of France’s National Research Institute for Agriculture, Food and Environment (INRAE).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98">
        <w:r>
          <w:rPr>
            <w:rStyle w:val="Hyperlink"/>
          </w:rPr>
          <w:t xml:space="preserve">OLGA</w:t>
        </w:r>
      </w:hyperlink>
      <w:r>
        <w:t xml:space="preserve">, a genebank accessions management system, and</w:t>
      </w:r>
      <w:r>
        <w:t xml:space="preserve"> </w:t>
      </w:r>
      <w:hyperlink r:id="rId534">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30</w:t>
        </w:r>
      </w:hyperlink>
      <w:r>
        <w:rPr>
          <w:vertAlign w:val="superscript"/>
        </w:rPr>
        <w:t xml:space="preserve">,</w:t>
      </w:r>
      <w:hyperlink w:anchor="ref-15XwZ2Vb0">
        <w:r>
          <w:rPr>
            <w:rStyle w:val="Hyperlink"/>
            <w:vertAlign w:val="superscript"/>
          </w:rPr>
          <w:t xml:space="preserve">31</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35"/>
    <w:bookmarkStart w:id="536" w:name="glis"/>
    <w:p>
      <w:pPr>
        <w:pStyle w:val="Heading4"/>
      </w:pPr>
      <w:r>
        <w:t xml:space="preserve">GLIS</w:t>
      </w:r>
    </w:p>
    <w:p>
      <w:pPr>
        <w:pStyle w:val="FirstParagraph"/>
      </w:pPr>
      <w:r>
        <w:t xml:space="preserve">The</w:t>
      </w:r>
      <w:r>
        <w:t xml:space="preserve"> </w:t>
      </w:r>
      <w:hyperlink r:id="rId529">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BrAPI-compliant global entry point for PGRFA data</w:t>
      </w:r>
      <w:hyperlink w:anchor="ref-i0Aj9IwD">
        <w:r>
          <w:rPr>
            <w:rStyle w:val="Hyperlink"/>
            <w:vertAlign w:val="superscript"/>
          </w:rPr>
          <w:t xml:space="preserve">24</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v1.3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36"/>
    <w:bookmarkStart w:id="539" w:name="helium"/>
    <w:p>
      <w:pPr>
        <w:pStyle w:val="Heading4"/>
      </w:pPr>
      <w:r>
        <w:t xml:space="preserve">Helium</w:t>
      </w:r>
    </w:p>
    <w:p>
      <w:pPr>
        <w:pStyle w:val="FirstParagraph"/>
      </w:pPr>
      <w:hyperlink r:id="rId537">
        <w:r>
          <w:rPr>
            <w:rStyle w:val="Hyperlink"/>
          </w:rPr>
          <w:t xml:space="preserve">Helium</w:t>
        </w:r>
      </w:hyperlink>
      <w:hyperlink w:anchor="ref-X22hwO1v">
        <w:r>
          <w:rPr>
            <w:rStyle w:val="Hyperlink"/>
            <w:vertAlign w:val="superscript"/>
          </w:rPr>
          <w:t xml:space="preserve">32</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33</w:t>
        </w:r>
      </w:hyperlink>
      <w:r>
        <w:t xml:space="preserve">. The accurate representation of plant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38">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34</w:t>
        </w:r>
      </w:hyperlink>
      <w:r>
        <w:t xml:space="preserve"> </w:t>
      </w:r>
      <w:r>
        <w:t xml:space="preserve">it has also found utility in other non-plant projects</w:t>
      </w:r>
      <w:hyperlink w:anchor="ref-x8DIc6zn">
        <w:r>
          <w:rPr>
            <w:rStyle w:val="Hyperlink"/>
            <w:vertAlign w:val="superscript"/>
          </w:rPr>
          <w:t xml:space="preserve">35</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39"/>
    <w:bookmarkStart w:id="542" w:name="mgis"/>
    <w:p>
      <w:pPr>
        <w:pStyle w:val="Heading4"/>
      </w:pPr>
      <w:r>
        <w:t xml:space="preserve">MGIS</w:t>
      </w:r>
    </w:p>
    <w:p>
      <w:pPr>
        <w:pStyle w:val="FirstParagraph"/>
      </w:pPr>
      <w:r>
        <w:t xml:space="preserve">The</w:t>
      </w:r>
      <w:r>
        <w:t xml:space="preserve"> </w:t>
      </w:r>
      <w:hyperlink r:id="rId540">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36</w:t>
        </w:r>
      </w:hyperlink>
      <w:r>
        <w:t xml:space="preserve">. It is built on the Drupal/Tripal technology, like BIMS</w:t>
      </w:r>
      <w:hyperlink w:anchor="ref-ArPSsaJQ">
        <w:r>
          <w:rPr>
            <w:rStyle w:val="Hyperlink"/>
            <w:vertAlign w:val="superscript"/>
          </w:rPr>
          <w:t xml:space="preserve">37</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41">
        <w:r>
          <w:rPr>
            <w:rStyle w:val="Hyperlink"/>
          </w:rPr>
          <w:t xml:space="preserve">Genesys</w:t>
        </w:r>
      </w:hyperlink>
      <w:r>
        <w:t xml:space="preserve">. MGIS also enriches the passport data by incorporating additional information from other germplasm collections worldwide. All the germplasm data is available through the BrAPI-Germplasm module implementation. For genotyping data, MGIS integrates with Gigwa</w:t>
      </w:r>
      <w:hyperlink w:anchor="ref-AVjkjraw">
        <w:r>
          <w:rPr>
            <w:rStyle w:val="Hyperlink"/>
            <w:vertAlign w:val="superscript"/>
          </w:rPr>
          <w:t xml:space="preserve">19</w:t>
        </w:r>
      </w:hyperlink>
      <w:r>
        <w:t xml:space="preserve">, which provides a tailored implementation of the BrAPI genotyping module. Furthermore, MGIS supports a set of BrAPI-Phenotyping module endpoints, facilitating the exposure of morphological descriptors and trait information supported by ontologies like the Crop Ontology</w:t>
      </w:r>
      <w:hyperlink w:anchor="ref-VndIxnl3">
        <w:r>
          <w:rPr>
            <w:rStyle w:val="Hyperlink"/>
            <w:vertAlign w:val="superscript"/>
          </w:rPr>
          <w:t xml:space="preserve">38</w:t>
        </w:r>
      </w:hyperlink>
      <w:r>
        <w:t xml:space="preserve">. MGIS has integrated the Trait Selector BrAPP, and there are use cases implemented to interlink genebank and breeding data between MGIS and the breeding database MusaBase.</w:t>
      </w:r>
    </w:p>
    <w:bookmarkEnd w:id="542"/>
    <w:bookmarkEnd w:id="543"/>
    <w:bookmarkStart w:id="568"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45" w:name="bims"/>
    <w:p>
      <w:pPr>
        <w:pStyle w:val="Heading4"/>
      </w:pPr>
      <w:r>
        <w:t xml:space="preserve">BIMS</w:t>
      </w:r>
    </w:p>
    <w:p>
      <w:pPr>
        <w:pStyle w:val="FirstParagraph"/>
      </w:pPr>
      <w:r>
        <w:t xml:space="preserve">The</w:t>
      </w:r>
      <w:r>
        <w:t xml:space="preserve"> </w:t>
      </w:r>
      <w:hyperlink r:id="rId544">
        <w:r>
          <w:rPr>
            <w:rStyle w:val="Hyperlink"/>
          </w:rPr>
          <w:t xml:space="preserve">Breeding Information Management System (BIMS)</w:t>
        </w:r>
      </w:hyperlink>
      <w:hyperlink w:anchor="ref-ArPSsaJQ">
        <w:r>
          <w:rPr>
            <w:rStyle w:val="Hyperlink"/>
            <w:vertAlign w:val="superscript"/>
          </w:rPr>
          <w:t xml:space="preserve">37</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39</w:t>
        </w:r>
      </w:hyperlink>
      <w:r>
        <w:t xml:space="preserve">, CottonGEN</w:t>
      </w:r>
      <w:hyperlink w:anchor="ref-dcg0274X">
        <w:r>
          <w:rPr>
            <w:rStyle w:val="Hyperlink"/>
            <w:vertAlign w:val="superscript"/>
          </w:rPr>
          <w:t xml:space="preserve">40</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44">
        <w:r>
          <w:rPr>
            <w:rStyle w:val="Hyperlink"/>
          </w:rPr>
          <w:t xml:space="preserve">breedwithbims.org</w:t>
        </w:r>
      </w:hyperlink>
      <w:r>
        <w:t xml:space="preserve"> </w:t>
      </w:r>
      <w:r>
        <w:t xml:space="preserve">that any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19</w:t>
        </w:r>
      </w:hyperlink>
      <w:r>
        <w:t xml:space="preserve">, and the Breeder Genomics Hub</w:t>
      </w:r>
      <w:hyperlink w:anchor="ref-AD7jmfXG">
        <w:r>
          <w:rPr>
            <w:rStyle w:val="Hyperlink"/>
            <w:vertAlign w:val="superscript"/>
          </w:rPr>
          <w:t xml:space="preserve">41</w:t>
        </w:r>
      </w:hyperlink>
      <w:r>
        <w:rPr>
          <w:vertAlign w:val="superscript"/>
        </w:rPr>
        <w:t xml:space="preserve">/</w:t>
      </w:r>
      <w:r>
        <w:t xml:space="preserve"> </w:t>
      </w:r>
      <w:r>
        <w:t xml:space="preserve">is under development.</w:t>
      </w:r>
    </w:p>
    <w:bookmarkEnd w:id="545"/>
    <w:bookmarkStart w:id="551" w:name="bms"/>
    <w:p>
      <w:pPr>
        <w:pStyle w:val="Heading4"/>
      </w:pPr>
      <w:r>
        <w:t xml:space="preserve">BMS</w:t>
      </w:r>
    </w:p>
    <w:p>
      <w:pPr>
        <w:pStyle w:val="FirstParagraph"/>
      </w:pPr>
      <w:r>
        <w:t xml:space="preserve">The</w:t>
      </w:r>
      <w:r>
        <w:t xml:space="preserve"> </w:t>
      </w:r>
      <w:hyperlink r:id="rId546">
        <w:r>
          <w:rPr>
            <w:rStyle w:val="Hyperlink"/>
          </w:rPr>
          <w:t xml:space="preserve">Breeding Management System (BMS)</w:t>
        </w:r>
      </w:hyperlink>
      <w:r>
        <w:t xml:space="preserve">, developed by the</w:t>
      </w:r>
      <w:r>
        <w:t xml:space="preserve"> </w:t>
      </w:r>
      <w:hyperlink r:id="rId547">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 ontology-harmonized phenotyping (i.e. with the</w:t>
      </w:r>
      <w:r>
        <w:t xml:space="preserve"> </w:t>
      </w:r>
      <w:hyperlink r:id="rId548">
        <w:r>
          <w:rPr>
            <w:rStyle w:val="Hyperlink"/>
          </w:rPr>
          <w:t xml:space="preserve">Crop Ontology</w:t>
        </w:r>
      </w:hyperlink>
      <w:r>
        <w:t xml:space="preserve">).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20">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49">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50">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51"/>
    <w:bookmarkStart w:id="554" w:name="breedbase"/>
    <w:p>
      <w:pPr>
        <w:pStyle w:val="Heading4"/>
      </w:pPr>
      <w:r>
        <w:t xml:space="preserve">Breedbase</w:t>
      </w:r>
    </w:p>
    <w:p>
      <w:pPr>
        <w:pStyle w:val="FirstParagraph"/>
      </w:pPr>
      <w:hyperlink r:id="rId552">
        <w:r>
          <w:rPr>
            <w:rStyle w:val="Hyperlink"/>
          </w:rPr>
          <w:t xml:space="preserve">Breedbase</w:t>
        </w:r>
      </w:hyperlink>
      <w:r>
        <w:t xml:space="preserve"> </w:t>
      </w:r>
      <w:r>
        <w:t xml:space="preserve">is a comprehensive, open-source,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42</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principal component analysis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43</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53">
        <w:r>
          <w:rPr>
            <w:rStyle w:val="Hyperlink"/>
          </w:rPr>
          <w:t xml:space="preserve">QBMS</w:t>
        </w:r>
      </w:hyperlink>
      <w:hyperlink w:anchor="ref-a9uPTJgO">
        <w:r>
          <w:rPr>
            <w:rStyle w:val="Hyperlink"/>
            <w:vertAlign w:val="superscript"/>
          </w:rPr>
          <w:t xml:space="preserve">44</w:t>
        </w:r>
      </w:hyperlink>
      <w:r>
        <w:t xml:space="preserve"> </w:t>
      </w:r>
      <w:r>
        <w:t xml:space="preserve">for data import into R for custom analyses. The Breedbase team has been part of the BrAPI community since its inception and has continuously adopted and contributed to the BrAPI standard.</w:t>
      </w:r>
    </w:p>
    <w:bookmarkEnd w:id="554"/>
    <w:bookmarkStart w:id="563" w:name="deltabreed"/>
    <w:p>
      <w:pPr>
        <w:pStyle w:val="Heading4"/>
      </w:pPr>
      <w:r>
        <w:t xml:space="preserve">DeltaBreed</w:t>
      </w:r>
    </w:p>
    <w:p>
      <w:pPr>
        <w:pStyle w:val="FirstParagraph"/>
      </w:pPr>
      <w:hyperlink r:id="rId555">
        <w:r>
          <w:rPr>
            <w:rStyle w:val="Hyperlink"/>
          </w:rPr>
          <w:t xml:space="preserve">DeltaBreed</w:t>
        </w:r>
      </w:hyperlink>
      <w:r>
        <w:t xml:space="preserve"> </w:t>
      </w:r>
      <w:r>
        <w:t xml:space="preserve">is an open-source breeding data management system designed and developed by</w:t>
      </w:r>
      <w:r>
        <w:t xml:space="preserve"> </w:t>
      </w:r>
      <w:hyperlink r:id="rId556">
        <w:r>
          <w:rPr>
            <w:rStyle w:val="Hyperlink"/>
          </w:rPr>
          <w:t xml:space="preserve">Breeding Insight</w:t>
        </w:r>
      </w:hyperlink>
      <w:r>
        <w:t xml:space="preserve"> </w:t>
      </w:r>
      <w:r>
        <w:t xml:space="preserve">to support U.S. Department of Agriculture - Agricultural Research Service (USDA-ARS) specialty crop and animal breeders. DeltaBreed differs from other related systems in that it is customizable to small breeding teams and generalized enough to support the workflows of diverse species. DeltaBreed is a unified system that connects a variety of BrAPI applications.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 BrAPI enabled connections are being used with all of the following tools:</w:t>
      </w:r>
      <w:r>
        <w:t xml:space="preserve"> </w:t>
      </w:r>
      <w:hyperlink r:id="rId557">
        <w:r>
          <w:rPr>
            <w:rStyle w:val="Hyperlink"/>
          </w:rPr>
          <w:t xml:space="preserve">BrAPI Java Test Server</w:t>
        </w:r>
      </w:hyperlink>
      <w:r>
        <w:t xml:space="preserve">,</w:t>
      </w:r>
      <w:r>
        <w:t xml:space="preserve"> </w:t>
      </w:r>
      <w:hyperlink r:id="rId552">
        <w:r>
          <w:rPr>
            <w:rStyle w:val="Hyperlink"/>
          </w:rPr>
          <w:t xml:space="preserve">BreedBase</w:t>
        </w:r>
      </w:hyperlink>
      <w:r>
        <w:t xml:space="preserve">,</w:t>
      </w:r>
      <w:r>
        <w:t xml:space="preserve"> </w:t>
      </w:r>
      <w:hyperlink r:id="rId558">
        <w:r>
          <w:rPr>
            <w:rStyle w:val="Hyperlink"/>
          </w:rPr>
          <w:t xml:space="preserve">Field Book</w:t>
        </w:r>
      </w:hyperlink>
      <w:r>
        <w:t xml:space="preserve">,</w:t>
      </w:r>
      <w:r>
        <w:t xml:space="preserve"> </w:t>
      </w:r>
      <w:hyperlink r:id="rId559">
        <w:r>
          <w:rPr>
            <w:rStyle w:val="Hyperlink"/>
          </w:rPr>
          <w:t xml:space="preserve">Gigwa</w:t>
        </w:r>
      </w:hyperlink>
      <w:r>
        <w:t xml:space="preserve">,</w:t>
      </w:r>
      <w:r>
        <w:t xml:space="preserve"> </w:t>
      </w:r>
      <w:hyperlink r:id="rId553">
        <w:r>
          <w:rPr>
            <w:rStyle w:val="Hyperlink"/>
          </w:rPr>
          <w:t xml:space="preserve">QBMS</w:t>
        </w:r>
      </w:hyperlink>
      <w:r>
        <w:t xml:space="preserve">,</w:t>
      </w:r>
      <w:r>
        <w:t xml:space="preserve"> </w:t>
      </w:r>
      <w:hyperlink r:id="rId560">
        <w:r>
          <w:rPr>
            <w:rStyle w:val="Hyperlink"/>
          </w:rPr>
          <w:t xml:space="preserve">Mr Bean</w:t>
        </w:r>
      </w:hyperlink>
      <w:r>
        <w:t xml:space="preserve">,</w:t>
      </w:r>
      <w:r>
        <w:t xml:space="preserve"> </w:t>
      </w:r>
      <w:hyperlink r:id="rId561">
        <w:r>
          <w:rPr>
            <w:rStyle w:val="Hyperlink"/>
          </w:rPr>
          <w:t xml:space="preserve">Helium</w:t>
        </w:r>
      </w:hyperlink>
      <w:r>
        <w:t xml:space="preserve"> </w:t>
      </w:r>
      <w:r>
        <w:t xml:space="preserve">and the</w:t>
      </w:r>
      <w:r>
        <w:t xml:space="preserve"> </w:t>
      </w:r>
      <w:hyperlink r:id="rId562">
        <w:r>
          <w:rPr>
            <w:rStyle w:val="Hyperlink"/>
          </w:rPr>
          <w:t xml:space="preserve">Pedigree Viewer</w:t>
        </w:r>
      </w:hyperlink>
      <w:r>
        <w:t xml:space="preserve"> </w:t>
      </w:r>
      <w:r>
        <w:t xml:space="preserve">BrAPP.</w:t>
      </w:r>
    </w:p>
    <w:p>
      <w:pPr>
        <w:pStyle w:val="BodyText"/>
      </w:pPr>
      <w:r>
        <w:t xml:space="preserve">DeltaBreed users may not be aware of BrAPI or the specifics of underlying tools, but will notice that BrAPI interoperability reduces the need for human-mediated file transfers and data manipulation. Field Book users, for example, can connect to their DeltaBreed program, authenticate, and pull studies and observation variables directly from DeltaBreed to Field Book on their data collection device. The subsequent step of pushing observations from Field Book to DeltaBreed is straightforward via BrAPI, but is pending implementation until data quality validations are put in place; these include improved data transaction handling and differentiation of intentional and inadvertent repeated measures.</w:t>
      </w:r>
    </w:p>
    <w:bookmarkEnd w:id="563"/>
    <w:bookmarkStart w:id="565" w:name="faidare"/>
    <w:p>
      <w:pPr>
        <w:pStyle w:val="Heading4"/>
      </w:pPr>
      <w:r>
        <w:t xml:space="preserve">FAIDARE</w:t>
      </w:r>
    </w:p>
    <w:p>
      <w:pPr>
        <w:pStyle w:val="FirstParagraph"/>
      </w:pPr>
      <w:hyperlink r:id="rId499">
        <w:r>
          <w:rPr>
            <w:rStyle w:val="Hyperlink"/>
          </w:rPr>
          <w:t xml:space="preserve">FAIDARE</w:t>
        </w:r>
      </w:hyperlink>
      <w:hyperlink w:anchor="ref-HC5no0wP">
        <w:r>
          <w:rPr>
            <w:rStyle w:val="Hyperlink"/>
            <w:vertAlign w:val="superscript"/>
          </w:rPr>
          <w:t xml:space="preserve">45</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64">
        <w:r>
          <w:rPr>
            <w:rStyle w:val="Hyperlink"/>
          </w:rPr>
          <w:t xml:space="preserve">public software package</w:t>
        </w:r>
      </w:hyperlink>
      <w:hyperlink w:anchor="ref-smRihyhY">
        <w:r>
          <w:rPr>
            <w:rStyle w:val="Hyperlink"/>
            <w:vertAlign w:val="superscript"/>
          </w:rPr>
          <w:t xml:space="preserve">46</w:t>
        </w:r>
      </w:hyperlink>
      <w:r>
        <w:t xml:space="preserve"> </w:t>
      </w:r>
      <w:r>
        <w:t xml:space="preserve">that allows data resource managers to request the indexation of their database.</w:t>
      </w:r>
      <w:r>
        <w:t xml:space="preserve"> </w:t>
      </w:r>
      <w:r>
        <w:t xml:space="preserve">This BrAPI client is currently able to extract data from any BrAPI v1.3 and v1.2 endpoint, and the development of BrAPI v2.x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30</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65"/>
    <w:bookmarkStart w:id="567" w:name="germinate"/>
    <w:p>
      <w:pPr>
        <w:pStyle w:val="Heading4"/>
      </w:pPr>
      <w:r>
        <w:t xml:space="preserve">Germinate</w:t>
      </w:r>
    </w:p>
    <w:p>
      <w:pPr>
        <w:pStyle w:val="FirstParagraph"/>
      </w:pPr>
      <w:hyperlink r:id="rId566">
        <w:r>
          <w:rPr>
            <w:rStyle w:val="Hyperlink"/>
          </w:rPr>
          <w:t xml:space="preserve">Germinate</w:t>
        </w:r>
      </w:hyperlink>
      <w:hyperlink w:anchor="ref-sW9euzzP">
        <w:r>
          <w:rPr>
            <w:rStyle w:val="Hyperlink"/>
            <w:vertAlign w:val="superscript"/>
          </w:rPr>
          <w:t xml:space="preserve">47</w:t>
        </w:r>
      </w:hyperlink>
      <w:r>
        <w:rPr>
          <w:vertAlign w:val="superscript"/>
        </w:rPr>
        <w:t xml:space="preserve">,</w:t>
      </w:r>
      <w:hyperlink w:anchor="ref-rPgDlCbt">
        <w:r>
          <w:rPr>
            <w:rStyle w:val="Hyperlink"/>
            <w:vertAlign w:val="superscript"/>
          </w:rPr>
          <w:t xml:space="preserve">48</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67"/>
    <w:bookmarkEnd w:id="568"/>
    <w:bookmarkStart w:id="585" w:name="analytics"/>
    <w:p>
      <w:pPr>
        <w:pStyle w:val="Heading3"/>
      </w:pPr>
      <w:r>
        <w:t xml:space="preserve">Analytics</w:t>
      </w:r>
    </w:p>
    <w:p>
      <w:pPr>
        <w:pStyle w:val="FirstParagraph"/>
      </w:pPr>
      <w:r>
        <w:t xml:space="preserve">Modern breeding programs have multiple decision points requiring analysis and integration of various data types. While there are numerous Breeding and Genetics Data Management systems (above), certain program tasks could be simplified by development of specific streamlined analysis systems. These analysis systems better enable certain tasks by utilizing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various data sources without much human intervention or human error. They can also provide simple user interaction to enhance decision support for the breeders and researchers.</w:t>
      </w:r>
    </w:p>
    <w:bookmarkStart w:id="571" w:name="g-crunch"/>
    <w:p>
      <w:pPr>
        <w:pStyle w:val="Heading4"/>
      </w:pPr>
      <w:r>
        <w:t xml:space="preserve">G-Crunch</w:t>
      </w:r>
    </w:p>
    <w:p>
      <w:pPr>
        <w:pStyle w:val="FirstParagraph"/>
      </w:pPr>
      <w:hyperlink r:id="rId569">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open-source</w:t>
      </w:r>
      <w:r>
        <w:t xml:space="preserve"> </w:t>
      </w:r>
      <w:hyperlink r:id="rId570">
        <w:r>
          <w:rPr>
            <w:rStyle w:val="Hyperlink"/>
          </w:rPr>
          <w:t xml:space="preserve">Analytics Framework</w:t>
        </w:r>
      </w:hyperlink>
      <w:r>
        <w:t xml:space="preserve"> </w:t>
      </w:r>
      <w:r>
        <w:t xml:space="preserve">project, and can run pipelines using tools such as sommer and ASREML. Each piece of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71"/>
    <w:bookmarkStart w:id="573"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53">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44</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R-Shiny BrAPPs such as</w:t>
      </w:r>
      <w:r>
        <w:t xml:space="preserve"> </w:t>
      </w:r>
      <w:hyperlink r:id="rId572">
        <w:r>
          <w:rPr>
            <w:rStyle w:val="Hyperlink"/>
          </w:rPr>
          <w:t xml:space="preserve">Mr.Bean</w:t>
        </w:r>
      </w:hyperlink>
      <w:hyperlink w:anchor="ref-7WXz7FUP">
        <w:r>
          <w:rPr>
            <w:rStyle w:val="Hyperlink"/>
            <w:vertAlign w:val="superscript"/>
          </w:rPr>
          <w:t xml:space="preserve">49</w:t>
        </w:r>
      </w:hyperlink>
      <w:r>
        <w:t xml:space="preserve"> </w:t>
      </w:r>
      <w:r>
        <w:t xml:space="preserve">(described below).</w:t>
      </w:r>
      <w:r>
        <w:t xml:space="preserve"> </w:t>
      </w:r>
      <w:r>
        <w:t xml:space="preserve">QBMS is open-source and available on the official CRAN repository, where it has garnered over 9400 downloads.</w:t>
      </w:r>
    </w:p>
    <w:bookmarkEnd w:id="573"/>
    <w:bookmarkStart w:id="574" w:name="mr.bean"/>
    <w:p>
      <w:pPr>
        <w:pStyle w:val="Heading4"/>
      </w:pPr>
      <w:r>
        <w:t xml:space="preserve">Mr.Bean</w:t>
      </w:r>
    </w:p>
    <w:p>
      <w:pPr>
        <w:pStyle w:val="FirstParagraph"/>
      </w:pPr>
      <w:hyperlink r:id="rId572">
        <w:r>
          <w:rPr>
            <w:rStyle w:val="Hyperlink"/>
          </w:rPr>
          <w:t xml:space="preserve">Mr.Bean</w:t>
        </w:r>
      </w:hyperlink>
      <w:hyperlink w:anchor="ref-7WXz7FUP">
        <w:r>
          <w:rPr>
            <w:rStyle w:val="Hyperlink"/>
            <w:vertAlign w:val="superscript"/>
          </w:rPr>
          <w:t xml:space="preserve">49</w:t>
        </w:r>
      </w:hyperlink>
      <w:r>
        <w:t xml:space="preserve"> </w:t>
      </w:r>
      <w:r>
        <w:t xml:space="preserve">is a graphical user interface (GUI)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the process of downloading from their systems and importing it into Mr.Bean can be cumbersome. To address this issue, QBMS was integrated into the back 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74"/>
    <w:bookmarkStart w:id="578" w:name="sct"/>
    <w:p>
      <w:pPr>
        <w:pStyle w:val="Heading4"/>
      </w:pPr>
      <w:r>
        <w:t xml:space="preserve">SCT</w:t>
      </w:r>
    </w:p>
    <w:p>
      <w:pPr>
        <w:pStyle w:val="FirstParagraph"/>
      </w:pPr>
      <w:r>
        <w:t xml:space="preserve">The</w:t>
      </w:r>
      <w:r>
        <w:t xml:space="preserve"> </w:t>
      </w:r>
      <w:hyperlink r:id="rId575">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76">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77">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78"/>
    <w:bookmarkStart w:id="584" w:name="shinybrapps"/>
    <w:p>
      <w:pPr>
        <w:pStyle w:val="Heading4"/>
      </w:pPr>
      <w:r>
        <w:t xml:space="preserve">ShinyBrAPPs</w:t>
      </w:r>
    </w:p>
    <w:p>
      <w:pPr>
        <w:pStyle w:val="FirstParagraph"/>
      </w:pPr>
      <w:r>
        <w:t xml:space="preserve">The</w:t>
      </w:r>
      <w:r>
        <w:t xml:space="preserve"> </w:t>
      </w:r>
      <w:hyperlink r:id="rId579">
        <w:r>
          <w:rPr>
            <w:rStyle w:val="Hyperlink"/>
          </w:rPr>
          <w:t xml:space="preserve">ShinyBrAPPs</w:t>
        </w:r>
      </w:hyperlink>
      <w:r>
        <w:t xml:space="preserve"> </w:t>
      </w:r>
      <w:r>
        <w:t xml:space="preserve">code repository contains a number of useful tools, built using the</w:t>
      </w:r>
      <w:r>
        <w:t xml:space="preserve"> </w:t>
      </w:r>
      <w:hyperlink r:id="rId580">
        <w:r>
          <w:rPr>
            <w:rStyle w:val="Hyperlink"/>
          </w:rPr>
          <w:t xml:space="preserve">R-Shiny</w:t>
        </w:r>
      </w:hyperlink>
      <w:r>
        <w:t xml:space="preserve"> </w:t>
      </w:r>
      <w:r>
        <w:t xml:space="preserve">framework and the</w:t>
      </w:r>
      <w:r>
        <w:t xml:space="preserve"> </w:t>
      </w:r>
      <w:hyperlink r:id="rId581">
        <w:r>
          <w:rPr>
            <w:rStyle w:val="Hyperlink"/>
          </w:rPr>
          <w:t xml:space="preserve">BrAPI-R</w:t>
        </w:r>
      </w:hyperlink>
      <w:r>
        <w:t xml:space="preserve"> </w:t>
      </w:r>
      <w:r>
        <w:t xml:space="preserve">open-source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82">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box-plots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83">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22">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84"/>
    <w:bookmarkEnd w:id="585"/>
    <w:bookmarkStart w:id="596"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set of tools are built to support the programmers and developers. This includes things like prebuilt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87" w:name="brapimapper"/>
    <w:p>
      <w:pPr>
        <w:pStyle w:val="Heading4"/>
      </w:pPr>
      <w:r>
        <w:t xml:space="preserve">BrAPIMapper</w:t>
      </w:r>
    </w:p>
    <w:p>
      <w:pPr>
        <w:pStyle w:val="FirstParagraph"/>
      </w:pPr>
      <w:hyperlink r:id="rId586">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87"/>
    <w:bookmarkStart w:id="591"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500">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88">
        <w:r>
          <w:rPr>
            <w:rStyle w:val="Hyperlink"/>
          </w:rPr>
          <w:t xml:space="preserve">MIAPPE ISA configuration</w:t>
        </w:r>
      </w:hyperlink>
      <w:hyperlink w:anchor="ref-KZc5ayvK">
        <w:r>
          <w:rPr>
            <w:rStyle w:val="Hyperlink"/>
            <w:vertAlign w:val="superscript"/>
          </w:rPr>
          <w:t xml:space="preserve">50</w:t>
        </w:r>
      </w:hyperlink>
      <w:r>
        <w:t xml:space="preserve">. Although ISA-Tab is easy to read for non-technical experts due to its file-based approach, it lacks programmatic accessibility, particularly for web applications.</w:t>
      </w:r>
    </w:p>
    <w:p>
      <w:pPr>
        <w:pStyle w:val="BodyText"/>
      </w:pPr>
      <w:hyperlink r:id="rId589">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90">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91"/>
    <w:bookmarkStart w:id="595" w:name="graphql-data-warehouse"/>
    <w:p>
      <w:pPr>
        <w:pStyle w:val="Heading4"/>
      </w:pPr>
      <w:r>
        <w:t xml:space="preserve">GraphQL Data-warehouse</w:t>
      </w:r>
    </w:p>
    <w:p>
      <w:pPr>
        <w:pStyle w:val="FirstParagraph"/>
      </w:pPr>
      <w:r>
        <w:t xml:space="preserve">Using the</w:t>
      </w:r>
      <w:r>
        <w:t xml:space="preserve"> </w:t>
      </w:r>
      <w:hyperlink r:id="rId592">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93">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94">
        <w:r>
          <w:rPr>
            <w:rStyle w:val="Hyperlink"/>
          </w:rPr>
          <w:t xml:space="preserve">CassavaBase</w:t>
        </w:r>
      </w:hyperlink>
      <w:r>
        <w:t xml:space="preserve"> </w:t>
      </w:r>
      <w:r>
        <w:t xml:space="preserve">data</w:t>
      </w:r>
      <w:hyperlink w:anchor="ref-STn93hbH">
        <w:r>
          <w:rPr>
            <w:rStyle w:val="Hyperlink"/>
            <w:vertAlign w:val="superscript"/>
          </w:rPr>
          <w:t xml:space="preserve">51</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95"/>
    <w:bookmarkEnd w:id="596"/>
    <w:bookmarkEnd w:id="597"/>
    <w:bookmarkStart w:id="601" w:name="discussion"/>
    <w:p>
      <w:pPr>
        <w:pStyle w:val="Heading2"/>
      </w:pPr>
      <w:r>
        <w:t xml:space="preserve">Discussion</w:t>
      </w:r>
    </w:p>
    <w:bookmarkStart w:id="598" w:name="brapi-for-breeders"/>
    <w:p>
      <w:pPr>
        <w:pStyle w:val="Heading3"/>
      </w:pPr>
      <w:r>
        <w:t xml:space="preserve">BrAPI for Breeders</w:t>
      </w:r>
    </w:p>
    <w:p>
      <w:pPr>
        <w:pStyle w:val="FirstParagraph"/>
      </w:pPr>
      <w:r>
        <w:t xml:space="preserve">While the BrAPI technical specification is designed to be read and used by software developers, its underlying purpose is to support the work of breeders and other scientists by making routine processes faster, easier, and cheaper. BrAPI offers a convenient path to automation, interoperability, and data integration for software tools in breeding, genetics, phenomics, and other related agricultural domains. By integrating the tools described above, breeders and scientists can spend less time on data management and more time focusing on science. For many, the ultimate goal is the development of a digital data ecosystem: a collection of software tools and applications that can all work together seamlessly. In this scenario, data is digitally collected, automatically sent to quality control systems, batch analyzed to provide actionable insights, and finally stored in accessible databases for long-term applications. As tools continue to adopt the BrAPI standard, this vision is beginning to approach reality.</w:t>
      </w:r>
    </w:p>
    <w:bookmarkEnd w:id="598"/>
    <w:bookmarkStart w:id="599" w:name="looking-ahead"/>
    <w:p>
      <w:pPr>
        <w:pStyle w:val="Heading3"/>
      </w:pPr>
      <w:r>
        <w:t xml:space="preserve">Looking Ahead</w:t>
      </w:r>
    </w:p>
    <w:p>
      <w:pPr>
        <w:pStyle w:val="FirstParagraph"/>
      </w:pPr>
      <w:r>
        <w:t xml:space="preserve">The BrAPI project leadership and community are committed to building standards to support new use cases and technologies as they are adopted by breeders and other scientists, potentially including drone imaging data, spectroscopy, LIDAR, metabolomics, transcriptomics, agronomics, high-throughput phenotyping, pangenomics, and machine learning based analysis. Each of these technologies will have unique challenges, generate different types of data, and require substantial thought and discussion before being added to the BrAPI specification. This process has already begun for several data types, with small groups working to build generic data models and proposed communication standards. As these community efforts are completed, they will become part of a future version of the BrAPI standard, enabling further interoperability and simplifying data exchange.</w:t>
      </w:r>
    </w:p>
    <w:p>
      <w:pPr>
        <w:pStyle w:val="BodyText"/>
      </w:pPr>
      <w:r>
        <w:t xml:space="preserve">Expanding the BrAPI specification is important for the community, but this growth should not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and recreating them in the BrAPI standard would be redundant.</w:t>
      </w:r>
    </w:p>
    <w:bookmarkEnd w:id="599"/>
    <w:bookmarkStart w:id="600"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 community will continue to expand. As more groups continue to make their tools BrAPI compliant, others will see the value in implementing BrAPI into their own tools, allowing the community to strengthen and grow. By providing an open standard for breeding data, and the infrastructure and community to support it, the BrAPI project is doing its part to support a productive agricultural system amidst the pressing challenges of climate change. If this manuscript is your first introduction to the BrAPI project, the authors invite you to join the community. More information is available at</w:t>
      </w:r>
      <w:r>
        <w:t xml:space="preserve"> </w:t>
      </w:r>
      <w:hyperlink r:id="rId472">
        <w:r>
          <w:rPr>
            <w:rStyle w:val="Hyperlink"/>
          </w:rPr>
          <w:t xml:space="preserve">brapi.org</w:t>
        </w:r>
      </w:hyperlink>
      <w:r>
        <w:t xml:space="preserve">.</w:t>
      </w:r>
    </w:p>
    <w:bookmarkEnd w:id="600"/>
    <w:bookmarkEnd w:id="601"/>
    <w:bookmarkStart w:id="604" w:name="methods"/>
    <w:p>
      <w:pPr>
        <w:pStyle w:val="Heading2"/>
      </w:pPr>
      <w:r>
        <w:t xml:space="preserve">Methods</w:t>
      </w:r>
    </w:p>
    <w:p>
      <w:pPr>
        <w:pStyle w:val="FirstParagraph"/>
      </w:pPr>
      <w:r>
        <w:t xml:space="preserve">The BrAPI Project Coordinator is responsible for the day-to-day operations and general maintenance of the project infrastructure, as well as coordinating updates to the standard. They organize community events and encourage collaboration between community groups. Long term planning and organization is handled by the BrAPI Advisory board. This is a board of six community members who are elected by the community to represent their interest in the project.</w:t>
      </w:r>
    </w:p>
    <w:p>
      <w:pPr>
        <w:pStyle w:val="BodyText"/>
      </w:pPr>
      <w:r>
        <w:t xml:space="preserve">The standard documentation is stored and maintained in a public</w:t>
      </w:r>
      <w:r>
        <w:t xml:space="preserve"> </w:t>
      </w:r>
      <w:hyperlink r:id="rId602">
        <w:r>
          <w:rPr>
            <w:rStyle w:val="Hyperlink"/>
          </w:rPr>
          <w:t xml:space="preserve">GitHub repository</w:t>
        </w:r>
      </w:hyperlink>
      <w:r>
        <w:t xml:space="preserve">. The core documentation is written using the OpenAPI 3 documentation standard. The core documentation is automatically published on Apiary and SwaggerHub, two API documentation hosting sites. The specification has a standard MIT open-source license.</w:t>
      </w:r>
    </w:p>
    <w:p>
      <w:pPr>
        <w:pStyle w:val="BodyText"/>
      </w:pPr>
      <w:r>
        <w:t xml:space="preserve">New versions of the BrAPI standard are developed based on community demand. Opportunities to enhance and improve the standard are identified by the community, tracked in</w:t>
      </w:r>
      <w:r>
        <w:t xml:space="preserve"> </w:t>
      </w:r>
      <w:hyperlink r:id="rId603">
        <w:r>
          <w:rPr>
            <w:rStyle w:val="Hyperlink"/>
          </w:rPr>
          <w:t xml:space="preserve">GitHub issues</w:t>
        </w:r>
      </w:hyperlink>
      <w:r>
        <w:t xml:space="preserve">, and implemented to create a new stable version. This process ensures the standard stays relevant, updated, and stable over time. Minor version updates are designed to be backwards compatible.</w:t>
      </w:r>
    </w:p>
    <w:p>
      <w:pPr>
        <w:pStyle w:val="BodyText"/>
      </w:pPr>
      <w:r>
        <w:t xml:space="preserve">Hackathon events are the primary approach used by the BrAPI community to foster collaboration and further development. One in-person and one virtual event per year maintain project momentum and social comradery. The hackathons provide a dedicated time to discuss improvements and issues with the specification, particular use cases, and project stewardship.</w:t>
      </w:r>
    </w:p>
    <w:bookmarkEnd w:id="604"/>
    <w:bookmarkStart w:id="605" w:name="data-availability-statement"/>
    <w:p>
      <w:pPr>
        <w:pStyle w:val="Heading2"/>
      </w:pPr>
      <w:r>
        <w:t xml:space="preserve">Data Availability Statement</w:t>
      </w:r>
    </w:p>
    <w:p>
      <w:pPr>
        <w:pStyle w:val="FirstParagraph"/>
      </w:pPr>
      <w:r>
        <w:t xml:space="preserve">No data was generated from this project.</w:t>
      </w:r>
    </w:p>
    <w:bookmarkEnd w:id="605"/>
    <w:bookmarkStart w:id="606"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open-source license and can be accessed through</w:t>
      </w:r>
      <w:r>
        <w:t xml:space="preserve"> </w:t>
      </w:r>
      <w:hyperlink r:id="rId472">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606"/>
    <w:bookmarkStart w:id="607" w:name="competing-interests-statement"/>
    <w:p>
      <w:pPr>
        <w:pStyle w:val="Heading2"/>
      </w:pPr>
      <w:r>
        <w:t xml:space="preserve">Competing Interests Statement</w:t>
      </w:r>
    </w:p>
    <w:p>
      <w:pPr>
        <w:pStyle w:val="FirstParagraph"/>
      </w:pPr>
      <w:r>
        <w:t xml:space="preserve">The authors declare no competing interests.</w:t>
      </w:r>
    </w:p>
    <w:bookmarkEnd w:id="607"/>
    <w:bookmarkStart w:id="609"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This work was funded and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p>
      <w:pPr>
        <w:numPr>
          <w:ilvl w:val="0"/>
          <w:numId w:val="1002"/>
        </w:numPr>
        <w:pStyle w:val="Compact"/>
      </w:pPr>
      <w:r>
        <w:t xml:space="preserve">The work was supported by the German Research Foundation DFG under the grant agreement number 442032008 (NFDI4Biodiversity). NFDI4Biodiversity is part of NFDI, the National Research Data Infrastructure in Germany (</w:t>
      </w:r>
      <w:hyperlink r:id="rId608">
        <w:r>
          <w:rPr>
            <w:rStyle w:val="Hyperlink"/>
          </w:rPr>
          <w:t xml:space="preserve">www.nfdi.de</w:t>
        </w:r>
      </w:hyperlink>
      <w:r>
        <w:t xml:space="preserve">).</w:t>
      </w:r>
    </w:p>
    <w:p>
      <w:pPr>
        <w:numPr>
          <w:ilvl w:val="0"/>
          <w:numId w:val="1002"/>
        </w:numPr>
        <w:pStyle w:val="Compact"/>
      </w:pPr>
      <w:r>
        <w:t xml:space="preserve">The Bill and Malinda Gates Foundation in cooperation with the Excellence in Breeding Platform of the CGIAR</w:t>
      </w:r>
    </w:p>
    <w:bookmarkEnd w:id="609"/>
    <w:bookmarkStart w:id="610"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a significant amount of proofreading and editing to most sections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Amanda M. Hulse-Kemp</w:t>
      </w:r>
      <w:r>
        <w:t xml:space="preserve">: Amanda has made significant contributions to the SCT project. Amanda also did a significant amount of proofreading and editing to most sections of the manuscript.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 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 Trevor also did a significant amount of proofreading and editing to most sections of the manuscript.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610"/>
    <w:bookmarkStart w:id="710" w:name="references"/>
    <w:p>
      <w:pPr>
        <w:pStyle w:val="Heading2"/>
      </w:pPr>
      <w:r>
        <w:t xml:space="preserve">References</w:t>
      </w:r>
    </w:p>
    <w:bookmarkStart w:id="709" w:name="refs"/>
    <w:bookmarkStart w:id="612" w:name="ref-YD25diXo"/>
    <w:p>
      <w:pPr>
        <w:pStyle w:val="Bibliography"/>
      </w:pPr>
      <w:r>
        <w:t xml:space="preserve">1.</w:t>
      </w:r>
      <w:r>
        <w:t xml:space="preserve"> </w:t>
      </w:r>
      <w:r>
        <w:t xml:space="preserve">	</w:t>
      </w:r>
      <w:r>
        <w:t xml:space="preserve">Kuriakose, S. V., Pushker, R. &amp; Hyde, E. M. Data-Driven Decisions for Accelerated Plant Breeding. in</w:t>
      </w:r>
      <w:r>
        <w:t xml:space="preserve"> </w:t>
      </w:r>
      <w:r>
        <w:rPr>
          <w:iCs/>
          <w:i/>
        </w:rPr>
        <w:t xml:space="preserve">Accelerated Plant Breeding, Volume 1</w:t>
      </w:r>
      <w:r>
        <w:t xml:space="preserve"> </w:t>
      </w:r>
      <w:r>
        <w:t xml:space="preserve">89–119 (Springer International Publishing, 2020). doi:</w:t>
      </w:r>
      <w:hyperlink r:id="rId611">
        <w:r>
          <w:rPr>
            <w:rStyle w:val="Hyperlink"/>
          </w:rPr>
          <w:t xml:space="preserve">10.1007/978-3-030-41866-3_4</w:t>
        </w:r>
      </w:hyperlink>
      <w:r>
        <w:t xml:space="preserve">.</w:t>
      </w:r>
    </w:p>
    <w:bookmarkEnd w:id="612"/>
    <w:bookmarkStart w:id="614" w:name="ref-QfGEJ6km"/>
    <w:p>
      <w:pPr>
        <w:pStyle w:val="Bibliography"/>
      </w:pPr>
      <w:r>
        <w:t xml:space="preserve">2.</w:t>
      </w:r>
      <w:r>
        <w:t xml:space="preserve"> </w:t>
      </w:r>
      <w:r>
        <w:t xml:space="preserve">	</w:t>
      </w:r>
      <w:r>
        <w:t xml:space="preserve">Selby, P.</w:t>
      </w:r>
      <w:r>
        <w:t xml:space="preserve"> </w:t>
      </w:r>
      <w:r>
        <w:rPr>
          <w:iCs/>
          <w:i/>
        </w:rPr>
        <w:t xml:space="preserve">et al.</w:t>
      </w:r>
      <w:r>
        <w:t xml:space="preserve"> </w:t>
      </w:r>
      <w:hyperlink r:id="rId613">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614"/>
    <w:bookmarkStart w:id="616"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615">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616"/>
    <w:bookmarkStart w:id="618" w:name="ref-MlqG0w6i"/>
    <w:p>
      <w:pPr>
        <w:pStyle w:val="Bibliography"/>
      </w:pPr>
      <w:r>
        <w:t xml:space="preserve">4.</w:t>
      </w:r>
      <w:r>
        <w:t xml:space="preserve"> </w:t>
      </w:r>
      <w:r>
        <w:t xml:space="preserve">	</w:t>
      </w:r>
      <w:r>
        <w:t xml:space="preserve">Rife, T. W. &amp; Poland, J. A.</w:t>
      </w:r>
      <w:r>
        <w:t xml:space="preserve"> </w:t>
      </w:r>
      <w:hyperlink r:id="rId617">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618"/>
    <w:bookmarkStart w:id="620" w:name="ref-Ne0E9HbC"/>
    <w:p>
      <w:pPr>
        <w:pStyle w:val="Bibliography"/>
      </w:pPr>
      <w:r>
        <w:t xml:space="preserve">5.</w:t>
      </w:r>
      <w:r>
        <w:t xml:space="preserve"> </w:t>
      </w:r>
      <w:r>
        <w:t xml:space="preserve">	</w:t>
      </w:r>
      <w:r>
        <w:t xml:space="preserve">Raubach, S., Schreiber, M. &amp; Shaw, P. D.</w:t>
      </w:r>
      <w:r>
        <w:t xml:space="preserve"> </w:t>
      </w:r>
      <w:hyperlink r:id="rId619">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20"/>
    <w:bookmarkStart w:id="622"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21">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22"/>
    <w:bookmarkStart w:id="624"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23">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24"/>
    <w:bookmarkStart w:id="626"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25">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26"/>
    <w:bookmarkStart w:id="627" w:name="ref-9aM2mdF4"/>
    <w:p>
      <w:pPr>
        <w:pStyle w:val="Bibliography"/>
      </w:pPr>
      <w:r>
        <w:t xml:space="preserve">9.</w:t>
      </w:r>
      <w:r>
        <w:t xml:space="preserve"> </w:t>
      </w:r>
      <w:r>
        <w:t xml:space="preserve">	</w:t>
      </w:r>
      <w:r>
        <w:t xml:space="preserve">RARe - Ressources Agronomiques pour la Recherche.</w:t>
      </w:r>
      <w:r>
        <w:t xml:space="preserve"> </w:t>
      </w:r>
      <w:hyperlink r:id="rId499">
        <w:r>
          <w:rPr>
            <w:rStyle w:val="Hyperlink"/>
          </w:rPr>
          <w:t xml:space="preserve">https://urgi.versailles.inrae.fr/faidare/</w:t>
        </w:r>
      </w:hyperlink>
      <w:r>
        <w:t xml:space="preserve">.</w:t>
      </w:r>
    </w:p>
    <w:bookmarkEnd w:id="627"/>
    <w:bookmarkStart w:id="629"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28">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29"/>
    <w:bookmarkStart w:id="631" w:name="ref-okf3YI9z"/>
    <w:p>
      <w:pPr>
        <w:pStyle w:val="Bibliography"/>
      </w:pPr>
      <w:r>
        <w:t xml:space="preserve">11.</w:t>
      </w:r>
      <w:r>
        <w:t xml:space="preserve"> </w:t>
      </w:r>
      <w:r>
        <w:t xml:space="preserve">	</w:t>
      </w:r>
      <w:r>
        <w:t xml:space="preserve">PIPPA - PSB Interface for Plant Phenotype Analysis.</w:t>
      </w:r>
      <w:r>
        <w:t xml:space="preserve"> </w:t>
      </w:r>
      <w:hyperlink r:id="rId630">
        <w:r>
          <w:rPr>
            <w:rStyle w:val="Hyperlink"/>
          </w:rPr>
          <w:t xml:space="preserve">https://pippa.psb.ugent.be/</w:t>
        </w:r>
      </w:hyperlink>
      <w:r>
        <w:t xml:space="preserve">.</w:t>
      </w:r>
    </w:p>
    <w:bookmarkEnd w:id="631"/>
    <w:bookmarkStart w:id="632"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503">
        <w:r>
          <w:rPr>
            <w:rStyle w:val="Hyperlink"/>
          </w:rPr>
          <w:t xml:space="preserve">https://www.wiwam.be/</w:t>
        </w:r>
      </w:hyperlink>
      <w:r>
        <w:t xml:space="preserve">.</w:t>
      </w:r>
    </w:p>
    <w:bookmarkEnd w:id="632"/>
    <w:bookmarkStart w:id="634"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33">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34"/>
    <w:bookmarkStart w:id="636"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35">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6"/>
    <w:bookmarkStart w:id="638"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37">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38"/>
    <w:bookmarkStart w:id="640" w:name="ref-186zclKvK"/>
    <w:p>
      <w:pPr>
        <w:pStyle w:val="Bibliography"/>
      </w:pPr>
      <w:r>
        <w:t xml:space="preserve">16.</w:t>
      </w:r>
      <w:r>
        <w:t xml:space="preserve"> </w:t>
      </w:r>
      <w:r>
        <w:t xml:space="preserve">	</w:t>
      </w:r>
      <w:hyperlink r:id="rId639">
        <w:r>
          <w:rPr>
            <w:rStyle w:val="Hyperlink"/>
          </w:rPr>
          <w:t xml:space="preserve">ga4gh-metadata/SchemaBlocks</w:t>
        </w:r>
      </w:hyperlink>
      <w:r>
        <w:t xml:space="preserve">. GA4GH Metadata Schema Development Team (2023).</w:t>
      </w:r>
    </w:p>
    <w:bookmarkEnd w:id="640"/>
    <w:bookmarkStart w:id="642"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41">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42"/>
    <w:bookmarkStart w:id="644" w:name="ref-Wz8l0HlN"/>
    <w:p>
      <w:pPr>
        <w:pStyle w:val="Bibliography"/>
      </w:pPr>
      <w:r>
        <w:t xml:space="preserve">18.</w:t>
      </w:r>
      <w:r>
        <w:t xml:space="preserve"> </w:t>
      </w:r>
      <w:r>
        <w:t xml:space="preserve">	</w:t>
      </w:r>
      <w:r>
        <w:t xml:space="preserve">Milne, I.</w:t>
      </w:r>
      <w:r>
        <w:t xml:space="preserve"> </w:t>
      </w:r>
      <w:r>
        <w:rPr>
          <w:iCs/>
          <w:i/>
        </w:rPr>
        <w:t xml:space="preserve">et al.</w:t>
      </w:r>
      <w:r>
        <w:t xml:space="preserve"> </w:t>
      </w:r>
      <w:hyperlink r:id="rId643">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44"/>
    <w:bookmarkStart w:id="646" w:name="ref-AVjkjraw"/>
    <w:p>
      <w:pPr>
        <w:pStyle w:val="Bibliography"/>
      </w:pPr>
      <w:r>
        <w:t xml:space="preserve">19.</w:t>
      </w:r>
      <w:r>
        <w:t xml:space="preserve"> </w:t>
      </w:r>
      <w:r>
        <w:t xml:space="preserve">	</w:t>
      </w:r>
      <w:r>
        <w:t xml:space="preserve">Sempéré, G.</w:t>
      </w:r>
      <w:r>
        <w:t xml:space="preserve"> </w:t>
      </w:r>
      <w:r>
        <w:rPr>
          <w:iCs/>
          <w:i/>
        </w:rPr>
        <w:t xml:space="preserve">et al.</w:t>
      </w:r>
      <w:r>
        <w:t xml:space="preserve"> </w:t>
      </w:r>
      <w:hyperlink r:id="rId645">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46"/>
    <w:bookmarkStart w:id="648" w:name="ref-bvSFyrtt"/>
    <w:p>
      <w:pPr>
        <w:pStyle w:val="Bibliography"/>
      </w:pPr>
      <w:r>
        <w:t xml:space="preserve">20.</w:t>
      </w:r>
      <w:r>
        <w:t xml:space="preserve"> </w:t>
      </w:r>
      <w:r>
        <w:t xml:space="preserve">	</w:t>
      </w:r>
      <w:r>
        <w:t xml:space="preserve">Rouard, M.</w:t>
      </w:r>
      <w:r>
        <w:t xml:space="preserve"> </w:t>
      </w:r>
      <w:r>
        <w:rPr>
          <w:iCs/>
          <w:i/>
        </w:rPr>
        <w:t xml:space="preserve">et al.</w:t>
      </w:r>
      <w:r>
        <w:t xml:space="preserve"> </w:t>
      </w:r>
      <w:hyperlink r:id="rId647">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48"/>
    <w:bookmarkStart w:id="650" w:name="ref-VFIpO8nU"/>
    <w:p>
      <w:pPr>
        <w:pStyle w:val="Bibliography"/>
      </w:pPr>
      <w:r>
        <w:t xml:space="preserve">21.</w:t>
      </w:r>
      <w:r>
        <w:t xml:space="preserve"> </w:t>
      </w:r>
      <w:r>
        <w:t xml:space="preserve">	</w:t>
      </w:r>
      <w:r>
        <w:t xml:space="preserve">Bradbury, P. J.</w:t>
      </w:r>
      <w:r>
        <w:t xml:space="preserve"> </w:t>
      </w:r>
      <w:r>
        <w:rPr>
          <w:iCs/>
          <w:i/>
        </w:rPr>
        <w:t xml:space="preserve">et al.</w:t>
      </w:r>
      <w:r>
        <w:t xml:space="preserve"> </w:t>
      </w:r>
      <w:hyperlink r:id="rId649">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50"/>
    <w:bookmarkStart w:id="652" w:name="ref-S1uQPBPG"/>
    <w:p>
      <w:pPr>
        <w:pStyle w:val="Bibliography"/>
      </w:pPr>
      <w:r>
        <w:t xml:space="preserve">22.</w:t>
      </w:r>
      <w:r>
        <w:t xml:space="preserve"> </w:t>
      </w:r>
      <w:r>
        <w:t xml:space="preserve">	</w:t>
      </w:r>
      <w:r>
        <w:t xml:space="preserve">Engels, J. M. M. &amp; Ebert, A. W.</w:t>
      </w:r>
      <w:r>
        <w:t xml:space="preserve"> </w:t>
      </w:r>
      <w:hyperlink r:id="rId651">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52"/>
    <w:bookmarkStart w:id="654" w:name="ref-USun3Z8l"/>
    <w:p>
      <w:pPr>
        <w:pStyle w:val="Bibliography"/>
      </w:pPr>
      <w:r>
        <w:t xml:space="preserve">23.</w:t>
      </w:r>
      <w:r>
        <w:t xml:space="preserve"> </w:t>
      </w:r>
      <w:r>
        <w:t xml:space="preserve">	</w:t>
      </w:r>
      <w:r>
        <w:t xml:space="preserve">Fu, Y.</w:t>
      </w:r>
      <w:r>
        <w:t xml:space="preserve"> </w:t>
      </w:r>
      <w:hyperlink r:id="rId653">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54"/>
    <w:bookmarkStart w:id="655" w:name="ref-i0Aj9IwD"/>
    <w:p>
      <w:pPr>
        <w:pStyle w:val="Bibliography"/>
      </w:pPr>
      <w:r>
        <w:t xml:space="preserve">24.</w:t>
      </w:r>
      <w:r>
        <w:t xml:space="preserve"> </w:t>
      </w:r>
      <w:r>
        <w:t xml:space="preserve">	</w:t>
      </w:r>
      <w:r>
        <w:t xml:space="preserve">Global Information System.</w:t>
      </w:r>
      <w:r>
        <w:t xml:space="preserve"> </w:t>
      </w:r>
      <w:hyperlink r:id="rId529">
        <w:r>
          <w:rPr>
            <w:rStyle w:val="Hyperlink"/>
          </w:rPr>
          <w:t xml:space="preserve">https://glis.fao.org/glis/</w:t>
        </w:r>
      </w:hyperlink>
      <w:r>
        <w:t xml:space="preserve">.</w:t>
      </w:r>
    </w:p>
    <w:bookmarkEnd w:id="655"/>
    <w:bookmarkStart w:id="657" w:name="ref-6DjakjNS"/>
    <w:p>
      <w:pPr>
        <w:pStyle w:val="Bibliography"/>
      </w:pPr>
      <w:r>
        <w:t xml:space="preserve">25.</w:t>
      </w:r>
      <w:r>
        <w:t xml:space="preserve"> </w:t>
      </w:r>
      <w:r>
        <w:t xml:space="preserve">	</w:t>
      </w:r>
      <w:r>
        <w:t xml:space="preserve">Wilkinson, M. D.</w:t>
      </w:r>
      <w:r>
        <w:t xml:space="preserve"> </w:t>
      </w:r>
      <w:r>
        <w:rPr>
          <w:iCs/>
          <w:i/>
        </w:rPr>
        <w:t xml:space="preserve">et al.</w:t>
      </w:r>
      <w:r>
        <w:t xml:space="preserve"> </w:t>
      </w:r>
      <w:hyperlink r:id="rId656">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57"/>
    <w:bookmarkStart w:id="659" w:name="ref-31NWAHsO"/>
    <w:p>
      <w:pPr>
        <w:pStyle w:val="Bibliography"/>
      </w:pPr>
      <w:r>
        <w:t xml:space="preserve">26.</w:t>
      </w:r>
      <w:r>
        <w:t xml:space="preserve"> </w:t>
      </w:r>
      <w:r>
        <w:t xml:space="preserve">	</w:t>
      </w:r>
      <w:r>
        <w:t xml:space="preserve">Beier, S.</w:t>
      </w:r>
      <w:r>
        <w:t xml:space="preserve"> </w:t>
      </w:r>
      <w:r>
        <w:rPr>
          <w:iCs/>
          <w:i/>
        </w:rPr>
        <w:t xml:space="preserve">et al.</w:t>
      </w:r>
      <w:r>
        <w:t xml:space="preserve"> </w:t>
      </w:r>
      <w:hyperlink r:id="rId658">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59"/>
    <w:bookmarkStart w:id="661" w:name="ref-QRzg4OSs"/>
    <w:p>
      <w:pPr>
        <w:pStyle w:val="Bibliography"/>
      </w:pPr>
      <w:r>
        <w:t xml:space="preserve">27.</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60">
        <w:r>
          <w:rPr>
            <w:rStyle w:val="Hyperlink"/>
          </w:rPr>
          <w:t xml:space="preserve">https://doi.org/10.5281/zenodo.12625360</w:t>
        </w:r>
      </w:hyperlink>
      <w:r>
        <w:t xml:space="preserve"> </w:t>
      </w:r>
      <w:r>
        <w:t xml:space="preserve">(2024).</w:t>
      </w:r>
    </w:p>
    <w:bookmarkEnd w:id="661"/>
    <w:bookmarkStart w:id="663" w:name="ref-6VGwG9za"/>
    <w:p>
      <w:pPr>
        <w:pStyle w:val="Bibliography"/>
      </w:pPr>
      <w:r>
        <w:t xml:space="preserve">28.</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62">
        <w:r>
          <w:rPr>
            <w:rStyle w:val="Hyperlink"/>
          </w:rPr>
          <w:t xml:space="preserve">10.22004/ag.econ.266624</w:t>
        </w:r>
      </w:hyperlink>
      <w:r>
        <w:t xml:space="preserve">.</w:t>
      </w:r>
    </w:p>
    <w:bookmarkEnd w:id="663"/>
    <w:bookmarkStart w:id="665" w:name="ref-pk5OwSG6"/>
    <w:p>
      <w:pPr>
        <w:pStyle w:val="Bibliography"/>
      </w:pPr>
      <w:r>
        <w:t xml:space="preserve">29.</w:t>
      </w:r>
      <w:r>
        <w:t xml:space="preserve"> </w:t>
      </w:r>
      <w:r>
        <w:t xml:space="preserve">	</w:t>
      </w:r>
      <w:r>
        <w:t xml:space="preserve">Kotni, P., van Hintum, T., Maggioni, L., Oppermann, M. &amp; Weise, S.</w:t>
      </w:r>
      <w:r>
        <w:t xml:space="preserve"> </w:t>
      </w:r>
      <w:hyperlink r:id="rId664">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65"/>
    <w:bookmarkStart w:id="667" w:name="ref-m7yuFGsd"/>
    <w:p>
      <w:pPr>
        <w:pStyle w:val="Bibliography"/>
      </w:pPr>
      <w:r>
        <w:t xml:space="preserve">30.</w:t>
      </w:r>
      <w:r>
        <w:t xml:space="preserve"> </w:t>
      </w:r>
      <w:r>
        <w:t xml:space="preserve">	</w:t>
      </w:r>
      <w:r>
        <w:t xml:space="preserve">Pommier, C.</w:t>
      </w:r>
      <w:r>
        <w:t xml:space="preserve"> </w:t>
      </w:r>
      <w:r>
        <w:rPr>
          <w:iCs/>
          <w:i/>
        </w:rPr>
        <w:t xml:space="preserve">et al.</w:t>
      </w:r>
      <w:r>
        <w:t xml:space="preserve"> </w:t>
      </w:r>
      <w:hyperlink r:id="rId666">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67"/>
    <w:bookmarkStart w:id="669" w:name="ref-15XwZ2Vb0"/>
    <w:p>
      <w:pPr>
        <w:pStyle w:val="Bibliography"/>
      </w:pPr>
      <w:r>
        <w:t xml:space="preserve">31.</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68">
        <w:r>
          <w:rPr>
            <w:rStyle w:val="Hyperlink"/>
          </w:rPr>
          <w:t xml:space="preserve">10.1007/978-1-4939-6658-5_5</w:t>
        </w:r>
      </w:hyperlink>
      <w:r>
        <w:t xml:space="preserve">.</w:t>
      </w:r>
    </w:p>
    <w:bookmarkEnd w:id="669"/>
    <w:bookmarkStart w:id="671" w:name="ref-X22hwO1v"/>
    <w:p>
      <w:pPr>
        <w:pStyle w:val="Bibliography"/>
      </w:pPr>
      <w:r>
        <w:t xml:space="preserve">32.</w:t>
      </w:r>
      <w:r>
        <w:t xml:space="preserve"> </w:t>
      </w:r>
      <w:r>
        <w:t xml:space="preserve">	</w:t>
      </w:r>
      <w:r>
        <w:t xml:space="preserve">Shaw, P. D., Graham, M., Kennedy, J., Milne, I. &amp; Marshall, D. F.</w:t>
      </w:r>
      <w:r>
        <w:t xml:space="preserve"> </w:t>
      </w:r>
      <w:hyperlink r:id="rId670">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71"/>
    <w:bookmarkStart w:id="673" w:name="ref-1CKLIIaug"/>
    <w:p>
      <w:pPr>
        <w:pStyle w:val="Bibliography"/>
      </w:pPr>
      <w:r>
        <w:t xml:space="preserve">33.</w:t>
      </w:r>
      <w:r>
        <w:t xml:space="preserve"> </w:t>
      </w:r>
      <w:r>
        <w:t xml:space="preserve">	</w:t>
      </w:r>
      <w:r>
        <w:t xml:space="preserve">Paterson, T. &amp; Law, A.</w:t>
      </w:r>
      <w:r>
        <w:t xml:space="preserve"> </w:t>
      </w:r>
      <w:hyperlink r:id="rId672">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73"/>
    <w:bookmarkStart w:id="675" w:name="ref-1HmEHgW8h"/>
    <w:p>
      <w:pPr>
        <w:pStyle w:val="Bibliography"/>
      </w:pPr>
      <w:r>
        <w:t xml:space="preserve">34.</w:t>
      </w:r>
      <w:r>
        <w:t xml:space="preserve"> </w:t>
      </w:r>
      <w:r>
        <w:t xml:space="preserve">	</w:t>
      </w:r>
      <w:r>
        <w:t xml:space="preserve">Bernád, V.</w:t>
      </w:r>
      <w:r>
        <w:t xml:space="preserve"> </w:t>
      </w:r>
      <w:r>
        <w:rPr>
          <w:iCs/>
          <w:i/>
        </w:rPr>
        <w:t xml:space="preserve">et al.</w:t>
      </w:r>
      <w:r>
        <w:t xml:space="preserve"> </w:t>
      </w:r>
      <w:hyperlink r:id="rId674">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75"/>
    <w:bookmarkStart w:id="677" w:name="ref-x8DIc6zn"/>
    <w:p>
      <w:pPr>
        <w:pStyle w:val="Bibliography"/>
      </w:pPr>
      <w:r>
        <w:t xml:space="preserve">35.</w:t>
      </w:r>
      <w:r>
        <w:t xml:space="preserve"> </w:t>
      </w:r>
      <w:r>
        <w:t xml:space="preserve">	</w:t>
      </w:r>
      <w:r>
        <w:t xml:space="preserve">Elsner-Gearing, F.</w:t>
      </w:r>
      <w:r>
        <w:t xml:space="preserve"> </w:t>
      </w:r>
      <w:r>
        <w:rPr>
          <w:iCs/>
          <w:i/>
        </w:rPr>
        <w:t xml:space="preserve">et al.</w:t>
      </w:r>
      <w:r>
        <w:t xml:space="preserve"> </w:t>
      </w:r>
      <w:hyperlink r:id="rId676">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77"/>
    <w:bookmarkStart w:id="679" w:name="ref-JWi7AKhJ"/>
    <w:p>
      <w:pPr>
        <w:pStyle w:val="Bibliography"/>
      </w:pPr>
      <w:r>
        <w:t xml:space="preserve">36.</w:t>
      </w:r>
      <w:r>
        <w:t xml:space="preserve"> </w:t>
      </w:r>
      <w:r>
        <w:t xml:space="preserve">	</w:t>
      </w:r>
      <w:r>
        <w:t xml:space="preserve">Van den houwe, I.</w:t>
      </w:r>
      <w:r>
        <w:t xml:space="preserve"> </w:t>
      </w:r>
      <w:r>
        <w:rPr>
          <w:iCs/>
          <w:i/>
        </w:rPr>
        <w:t xml:space="preserve">et al.</w:t>
      </w:r>
      <w:r>
        <w:t xml:space="preserve"> </w:t>
      </w:r>
      <w:hyperlink r:id="rId678">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79"/>
    <w:bookmarkStart w:id="681" w:name="ref-ArPSsaJQ"/>
    <w:p>
      <w:pPr>
        <w:pStyle w:val="Bibliography"/>
      </w:pPr>
      <w:r>
        <w:t xml:space="preserve">37.</w:t>
      </w:r>
      <w:r>
        <w:t xml:space="preserve"> </w:t>
      </w:r>
      <w:r>
        <w:t xml:space="preserve">	</w:t>
      </w:r>
      <w:r>
        <w:t xml:space="preserve">Jung, S.</w:t>
      </w:r>
      <w:r>
        <w:t xml:space="preserve"> </w:t>
      </w:r>
      <w:r>
        <w:rPr>
          <w:iCs/>
          <w:i/>
        </w:rPr>
        <w:t xml:space="preserve">et al.</w:t>
      </w:r>
      <w:r>
        <w:t xml:space="preserve"> </w:t>
      </w:r>
      <w:hyperlink r:id="rId680">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81"/>
    <w:bookmarkStart w:id="683" w:name="ref-VndIxnl3"/>
    <w:p>
      <w:pPr>
        <w:pStyle w:val="Bibliography"/>
      </w:pPr>
      <w:r>
        <w:t xml:space="preserve">38.</w:t>
      </w:r>
      <w:r>
        <w:t xml:space="preserve"> </w:t>
      </w:r>
      <w:r>
        <w:t xml:space="preserve">	</w:t>
      </w:r>
      <w:r>
        <w:t xml:space="preserve">Shrestha, R.</w:t>
      </w:r>
      <w:r>
        <w:t xml:space="preserve"> </w:t>
      </w:r>
      <w:r>
        <w:rPr>
          <w:iCs/>
          <w:i/>
        </w:rPr>
        <w:t xml:space="preserve">et al.</w:t>
      </w:r>
      <w:r>
        <w:t xml:space="preserve"> </w:t>
      </w:r>
      <w:hyperlink r:id="rId682">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83"/>
    <w:bookmarkStart w:id="685" w:name="ref-eaDrNpsp"/>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84">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85"/>
    <w:bookmarkStart w:id="687" w:name="ref-dcg0274X"/>
    <w:p>
      <w:pPr>
        <w:pStyle w:val="Bibliography"/>
      </w:pPr>
      <w:r>
        <w:t xml:space="preserve">40.</w:t>
      </w:r>
      <w:r>
        <w:t xml:space="preserve"> </w:t>
      </w:r>
      <w:r>
        <w:t xml:space="preserve">	</w:t>
      </w:r>
      <w:r>
        <w:t xml:space="preserve">Yu, J.</w:t>
      </w:r>
      <w:r>
        <w:t xml:space="preserve"> </w:t>
      </w:r>
      <w:r>
        <w:rPr>
          <w:iCs/>
          <w:i/>
        </w:rPr>
        <w:t xml:space="preserve">et al.</w:t>
      </w:r>
      <w:r>
        <w:t xml:space="preserve"> </w:t>
      </w:r>
      <w:hyperlink r:id="rId686">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87"/>
    <w:bookmarkStart w:id="689" w:name="ref-AD7jmfXG"/>
    <w:p>
      <w:pPr>
        <w:pStyle w:val="Bibliography"/>
      </w:pPr>
      <w:r>
        <w:t xml:space="preserve">41.</w:t>
      </w:r>
      <w:r>
        <w:t xml:space="preserve"> </w:t>
      </w:r>
      <w:r>
        <w:t xml:space="preserve">	</w:t>
      </w:r>
      <w:r>
        <w:t xml:space="preserve">Home.</w:t>
      </w:r>
      <w:r>
        <w:t xml:space="preserve"> </w:t>
      </w:r>
      <w:r>
        <w:rPr>
          <w:iCs/>
          <w:i/>
        </w:rPr>
        <w:t xml:space="preserve">Breeder Genomics Hub</w:t>
      </w:r>
      <w:r>
        <w:t xml:space="preserve"> </w:t>
      </w:r>
      <w:hyperlink r:id="rId688">
        <w:r>
          <w:rPr>
            <w:rStyle w:val="Hyperlink"/>
          </w:rPr>
          <w:t xml:space="preserve">https://hub.maizegenetics.net/</w:t>
        </w:r>
      </w:hyperlink>
      <w:r>
        <w:t xml:space="preserve">.</w:t>
      </w:r>
    </w:p>
    <w:bookmarkEnd w:id="689"/>
    <w:bookmarkStart w:id="691" w:name="ref-1FDf25dDD"/>
    <w:p>
      <w:pPr>
        <w:pStyle w:val="Bibliography"/>
      </w:pPr>
      <w:r>
        <w:t xml:space="preserve">42.</w:t>
      </w:r>
      <w:r>
        <w:t xml:space="preserve"> </w:t>
      </w:r>
      <w:r>
        <w:t xml:space="preserve">	</w:t>
      </w:r>
      <w:r>
        <w:t xml:space="preserve">Morales, N.</w:t>
      </w:r>
      <w:r>
        <w:t xml:space="preserve"> </w:t>
      </w:r>
      <w:r>
        <w:rPr>
          <w:iCs/>
          <w:i/>
        </w:rPr>
        <w:t xml:space="preserve">et al.</w:t>
      </w:r>
      <w:r>
        <w:t xml:space="preserve"> </w:t>
      </w:r>
      <w:hyperlink r:id="rId690">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91"/>
    <w:bookmarkStart w:id="693" w:name="ref-zuq8ri4R"/>
    <w:p>
      <w:pPr>
        <w:pStyle w:val="Bibliography"/>
      </w:pPr>
      <w:r>
        <w:t xml:space="preserve">43.</w:t>
      </w:r>
      <w:r>
        <w:t xml:space="preserve"> </w:t>
      </w:r>
      <w:r>
        <w:t xml:space="preserve">	</w:t>
      </w:r>
      <w:r>
        <w:t xml:space="preserve">Meuwissen, T. H. E., Hayes, B. J. &amp; Goddard, M. E.</w:t>
      </w:r>
      <w:r>
        <w:t xml:space="preserve"> </w:t>
      </w:r>
      <w:hyperlink r:id="rId692">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93"/>
    <w:bookmarkStart w:id="695" w:name="ref-a9uPTJgO"/>
    <w:p>
      <w:pPr>
        <w:pStyle w:val="Bibliography"/>
      </w:pPr>
      <w:r>
        <w:t xml:space="preserve">44.</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94">
        <w:r>
          <w:rPr>
            <w:rStyle w:val="Hyperlink"/>
          </w:rPr>
          <w:t xml:space="preserve">10.5281/zenodo.10791627</w:t>
        </w:r>
      </w:hyperlink>
      <w:r>
        <w:t xml:space="preserve">.</w:t>
      </w:r>
    </w:p>
    <w:bookmarkEnd w:id="695"/>
    <w:bookmarkStart w:id="697" w:name="ref-HC5no0wP"/>
    <w:p>
      <w:pPr>
        <w:pStyle w:val="Bibliography"/>
      </w:pPr>
      <w:r>
        <w:t xml:space="preserve">45.</w:t>
      </w:r>
      <w:r>
        <w:t xml:space="preserve"> </w:t>
      </w:r>
      <w:r>
        <w:t xml:space="preserve">	</w:t>
      </w:r>
      <w:r>
        <w:t xml:space="preserve">Pommier, C.</w:t>
      </w:r>
      <w:r>
        <w:t xml:space="preserve"> </w:t>
      </w:r>
      <w:hyperlink r:id="rId696">
        <w:r>
          <w:rPr>
            <w:rStyle w:val="Hyperlink"/>
          </w:rPr>
          <w:t xml:space="preserve">FAIR Plant Phenomics Data Management Tools and Guidelines.</w:t>
        </w:r>
      </w:hyperlink>
      <w:r>
        <w:t xml:space="preserve"> in (2024).</w:t>
      </w:r>
    </w:p>
    <w:bookmarkEnd w:id="697"/>
    <w:bookmarkStart w:id="698" w:name="ref-smRihyhY"/>
    <w:p>
      <w:pPr>
        <w:pStyle w:val="Bibliography"/>
      </w:pPr>
      <w:r>
        <w:t xml:space="preserve">46.</w:t>
      </w:r>
      <w:r>
        <w:t xml:space="preserve"> </w:t>
      </w:r>
      <w:r>
        <w:t xml:space="preserve">	</w:t>
      </w:r>
      <w:hyperlink r:id="rId564">
        <w:r>
          <w:rPr>
            <w:rStyle w:val="Hyperlink"/>
          </w:rPr>
          <w:t xml:space="preserve">elixir-europe/plant-brapi-etl-faidare</w:t>
        </w:r>
      </w:hyperlink>
      <w:r>
        <w:t xml:space="preserve">. ELIXIR Europe (2024).</w:t>
      </w:r>
    </w:p>
    <w:bookmarkEnd w:id="698"/>
    <w:bookmarkStart w:id="700" w:name="ref-sW9euzzP"/>
    <w:p>
      <w:pPr>
        <w:pStyle w:val="Bibliography"/>
      </w:pPr>
      <w:r>
        <w:t xml:space="preserve">47.</w:t>
      </w:r>
      <w:r>
        <w:t xml:space="preserve"> </w:t>
      </w:r>
      <w:r>
        <w:t xml:space="preserve">	</w:t>
      </w:r>
      <w:r>
        <w:t xml:space="preserve">Raubach, S.</w:t>
      </w:r>
      <w:r>
        <w:t xml:space="preserve"> </w:t>
      </w:r>
      <w:r>
        <w:rPr>
          <w:iCs/>
          <w:i/>
        </w:rPr>
        <w:t xml:space="preserve">et al.</w:t>
      </w:r>
      <w:r>
        <w:t xml:space="preserve"> </w:t>
      </w:r>
      <w:hyperlink r:id="rId699">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700"/>
    <w:bookmarkStart w:id="702" w:name="ref-rPgDlCbt"/>
    <w:p>
      <w:pPr>
        <w:pStyle w:val="Bibliography"/>
      </w:pPr>
      <w:r>
        <w:t xml:space="preserve">48.</w:t>
      </w:r>
      <w:r>
        <w:t xml:space="preserve"> </w:t>
      </w:r>
      <w:r>
        <w:t xml:space="preserve">	</w:t>
      </w:r>
      <w:r>
        <w:t xml:space="preserve">Shaw, P. D.</w:t>
      </w:r>
      <w:r>
        <w:t xml:space="preserve"> </w:t>
      </w:r>
      <w:r>
        <w:rPr>
          <w:iCs/>
          <w:i/>
        </w:rPr>
        <w:t xml:space="preserve">et al.</w:t>
      </w:r>
      <w:r>
        <w:t xml:space="preserve"> </w:t>
      </w:r>
      <w:hyperlink r:id="rId701">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702"/>
    <w:bookmarkStart w:id="704" w:name="ref-7WXz7FUP"/>
    <w:p>
      <w:pPr>
        <w:pStyle w:val="Bibliography"/>
      </w:pPr>
      <w:r>
        <w:t xml:space="preserve">49.</w:t>
      </w:r>
      <w:r>
        <w:t xml:space="preserve"> </w:t>
      </w:r>
      <w:r>
        <w:t xml:space="preserve">	</w:t>
      </w:r>
      <w:r>
        <w:t xml:space="preserve">Aparicio, J.</w:t>
      </w:r>
      <w:r>
        <w:t xml:space="preserve"> </w:t>
      </w:r>
      <w:r>
        <w:rPr>
          <w:iCs/>
          <w:i/>
        </w:rPr>
        <w:t xml:space="preserve">et al.</w:t>
      </w:r>
      <w:r>
        <w:t xml:space="preserve"> </w:t>
      </w:r>
      <w:hyperlink r:id="rId703">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704"/>
    <w:bookmarkStart w:id="706" w:name="ref-KZc5ayvK"/>
    <w:p>
      <w:pPr>
        <w:pStyle w:val="Bibliography"/>
      </w:pPr>
      <w:r>
        <w:t xml:space="preserve">50.</w:t>
      </w:r>
      <w:r>
        <w:t xml:space="preserve"> </w:t>
      </w:r>
      <w:r>
        <w:t xml:space="preserve">	</w:t>
      </w:r>
      <w:r>
        <w:t xml:space="preserve">Sansone, S.-A.</w:t>
      </w:r>
      <w:r>
        <w:t xml:space="preserve"> </w:t>
      </w:r>
      <w:r>
        <w:rPr>
          <w:iCs/>
          <w:i/>
        </w:rPr>
        <w:t xml:space="preserve">et al.</w:t>
      </w:r>
      <w:r>
        <w:t xml:space="preserve"> </w:t>
      </w:r>
      <w:hyperlink r:id="rId705">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706"/>
    <w:bookmarkStart w:id="708" w:name="ref-STn93hbH"/>
    <w:p>
      <w:pPr>
        <w:pStyle w:val="Bibliography"/>
      </w:pPr>
      <w:r>
        <w:t xml:space="preserve">51.</w:t>
      </w:r>
      <w:r>
        <w:t xml:space="preserve"> </w:t>
      </w:r>
      <w:r>
        <w:t xml:space="preserve">	</w:t>
      </w:r>
      <w:r>
        <w:t xml:space="preserve">Fernandez-Pozo, N.</w:t>
      </w:r>
      <w:r>
        <w:t xml:space="preserve"> </w:t>
      </w:r>
      <w:r>
        <w:rPr>
          <w:iCs/>
          <w:i/>
        </w:rPr>
        <w:t xml:space="preserve">et al.</w:t>
      </w:r>
      <w:r>
        <w:t xml:space="preserve"> </w:t>
      </w:r>
      <w:hyperlink r:id="rId707">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708"/>
    <w:bookmarkEnd w:id="709"/>
    <w:bookmarkEnd w:id="71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4" Target="media/rId474.png" /><Relationship Type="http://schemas.openxmlformats.org/officeDocument/2006/relationships/image" Id="rId482" Target="media/rId48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 Target="media/rId46.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8" Target="brapi.org" TargetMode="External" /><Relationship Type="http://schemas.openxmlformats.org/officeDocument/2006/relationships/hyperlink" Id="rId486" Target="fieldbook.phenoapps.org/" TargetMode="External" /><Relationship Type="http://schemas.openxmlformats.org/officeDocument/2006/relationships/hyperlink" Id="rId494" Target="http://www.phis.inrae.fr/" TargetMode="External" /><Relationship Type="http://schemas.openxmlformats.org/officeDocument/2006/relationships/hyperlink" Id="rId531" Target="https://agent.ipk-gatersleben.de" TargetMode="External" /><Relationship Type="http://schemas.openxmlformats.org/officeDocument/2006/relationships/hyperlink" Id="rId572" Target="https://apariciojohan.github.io/MrBeanApp/" TargetMode="External" /><Relationship Type="http://schemas.openxmlformats.org/officeDocument/2006/relationships/hyperlink" Id="rId555" Target="https://app.breedinginsight.net/" TargetMode="External" /><Relationship Type="http://schemas.openxmlformats.org/officeDocument/2006/relationships/hyperlink" Id="rId583" Target="https://biometris.github.io/statgenSTA/" TargetMode="External" /><Relationship Type="http://schemas.openxmlformats.org/officeDocument/2006/relationships/hyperlink" Id="rId515" Target="https://blast.ncbi.nlm.nih.gov/blast/Blast.cgi" TargetMode="External" /><Relationship Type="http://schemas.openxmlformats.org/officeDocument/2006/relationships/hyperlink" Id="rId546" Target="https://bmspro.io" TargetMode="External" /><Relationship Type="http://schemas.openxmlformats.org/officeDocument/2006/relationships/hyperlink" Id="rId593" Target="https://brapi-gui.zendro-dev.org" TargetMode="External" /><Relationship Type="http://schemas.openxmlformats.org/officeDocument/2006/relationships/hyperlink" Id="rId472" Target="https://brapi.org" TargetMode="External" /><Relationship Type="http://schemas.openxmlformats.org/officeDocument/2006/relationships/hyperlink" Id="rId552" Target="https://breedbase.org/" TargetMode="External" /><Relationship Type="http://schemas.openxmlformats.org/officeDocument/2006/relationships/hyperlink" Id="rId556" Target="https://breedinginsight.org/" TargetMode="External" /><Relationship Type="http://schemas.openxmlformats.org/officeDocument/2006/relationships/hyperlink" Id="rId490" Target="https://climmob.net/" TargetMode="External" /><Relationship Type="http://schemas.openxmlformats.org/officeDocument/2006/relationships/hyperlink" Id="rId498" Target="https://crb-plantes-olga.fr/public/frontend/auth/login" TargetMode="External" /><Relationship Type="http://schemas.openxmlformats.org/officeDocument/2006/relationships/hyperlink" Id="rId548" Target="https://cropontology.org" TargetMode="External" /><Relationship Type="http://schemas.openxmlformats.org/officeDocument/2006/relationships/hyperlink" Id="rId514" Target="https://divbrowse.ipk-gatersleben.de/" TargetMode="External" /><Relationship Type="http://schemas.openxmlformats.org/officeDocument/2006/relationships/hyperlink" Id="rId699" Target="https://doi.org/10.1002/csc2.20248" TargetMode="External" /><Relationship Type="http://schemas.openxmlformats.org/officeDocument/2006/relationships/hyperlink" Id="rId623" Target="https://doi.org/10.1002/ppj2.20004" TargetMode="External" /><Relationship Type="http://schemas.openxmlformats.org/officeDocument/2006/relationships/hyperlink" Id="rId647" Target="https://doi.org/10.1002/ppp3.10187" TargetMode="External" /><Relationship Type="http://schemas.openxmlformats.org/officeDocument/2006/relationships/hyperlink" Id="rId668" Target="https://doi.org/10.1007/978-1-4939-6658-5_5" TargetMode="External" /><Relationship Type="http://schemas.openxmlformats.org/officeDocument/2006/relationships/hyperlink" Id="rId611" Target="https://doi.org/10.1007/978-3-030-41866-3_4" TargetMode="External" /><Relationship Type="http://schemas.openxmlformats.org/officeDocument/2006/relationships/hyperlink" Id="rId676" Target="https://doi.org/10.1007/s10592-024-01611-z" TargetMode="External" /><Relationship Type="http://schemas.openxmlformats.org/officeDocument/2006/relationships/hyperlink" Id="rId621" Target="https://doi.org/10.1016/j.compag.2023.108539" TargetMode="External" /><Relationship Type="http://schemas.openxmlformats.org/officeDocument/2006/relationships/hyperlink" Id="rId705" Target="https://doi.org/10.1038/ng.1054" TargetMode="External" /><Relationship Type="http://schemas.openxmlformats.org/officeDocument/2006/relationships/hyperlink" Id="rId656" Target="https://doi.org/10.1038/sdata.2016.18" TargetMode="External" /><Relationship Type="http://schemas.openxmlformats.org/officeDocument/2006/relationships/hyperlink" Id="rId682" Target="https://doi.org/10.1093/aobpla/plq008" TargetMode="External" /><Relationship Type="http://schemas.openxmlformats.org/officeDocument/2006/relationships/hyperlink" Id="rId649" Target="https://doi.org/10.1093/bioinformatics/btac410" TargetMode="External" /><Relationship Type="http://schemas.openxmlformats.org/officeDocument/2006/relationships/hyperlink" Id="rId643" Target="https://doi.org/10.1093/bioinformatics/btq580" TargetMode="External" /><Relationship Type="http://schemas.openxmlformats.org/officeDocument/2006/relationships/hyperlink" Id="rId637" Target="https://doi.org/10.1093/bioinformatics/btr330" TargetMode="External" /><Relationship Type="http://schemas.openxmlformats.org/officeDocument/2006/relationships/hyperlink" Id="rId613" Target="https://doi.org/10.1093/bioinformatics/btz190" TargetMode="External" /><Relationship Type="http://schemas.openxmlformats.org/officeDocument/2006/relationships/hyperlink" Id="rId680" Target="https://doi.org/10.1093/database/baab054" TargetMode="External" /><Relationship Type="http://schemas.openxmlformats.org/officeDocument/2006/relationships/hyperlink" Id="rId635" Target="https://doi.org/10.1093/database/bax046" TargetMode="External" /><Relationship Type="http://schemas.openxmlformats.org/officeDocument/2006/relationships/hyperlink" Id="rId633" Target="https://doi.org/10.1093/g3journal/jkac078" TargetMode="External" /><Relationship Type="http://schemas.openxmlformats.org/officeDocument/2006/relationships/hyperlink" Id="rId692" Target="https://doi.org/10.1093/genetics/157.4.1819" TargetMode="External" /><Relationship Type="http://schemas.openxmlformats.org/officeDocument/2006/relationships/hyperlink" Id="rId641" Target="https://doi.org/10.1093/gigascience/giad025" TargetMode="External" /><Relationship Type="http://schemas.openxmlformats.org/officeDocument/2006/relationships/hyperlink" Id="rId645" Target="https://doi.org/10.1093/gigascience/giz051" TargetMode="External" /><Relationship Type="http://schemas.openxmlformats.org/officeDocument/2006/relationships/hyperlink" Id="rId664" Target="https://doi.org/10.1093/nar/gkac852" TargetMode="External" /><Relationship Type="http://schemas.openxmlformats.org/officeDocument/2006/relationships/hyperlink" Id="rId707" Target="https://doi.org/10.1093/nar/gku1195" TargetMode="External" /><Relationship Type="http://schemas.openxmlformats.org/officeDocument/2006/relationships/hyperlink" Id="rId684" Target="https://doi.org/10.1093/nar/gky1000" TargetMode="External" /><Relationship Type="http://schemas.openxmlformats.org/officeDocument/2006/relationships/hyperlink" Id="rId615" Target="https://doi.org/10.1101/gr.228460.117" TargetMode="External" /><Relationship Type="http://schemas.openxmlformats.org/officeDocument/2006/relationships/hyperlink" Id="rId672" Target="https://doi.org/10.1111/j.1365-2052.2011.02183.x" TargetMode="External" /><Relationship Type="http://schemas.openxmlformats.org/officeDocument/2006/relationships/hyperlink" Id="rId625" Target="https://doi.org/10.1111/nph.15385" TargetMode="External" /><Relationship Type="http://schemas.openxmlformats.org/officeDocument/2006/relationships/hyperlink" Id="rId628" Target="https://doi.org/10.1111/nph.16544" TargetMode="External" /><Relationship Type="http://schemas.openxmlformats.org/officeDocument/2006/relationships/hyperlink" Id="rId670" Target="https://doi.org/10.1186/1471-2105-15-259" TargetMode="External" /><Relationship Type="http://schemas.openxmlformats.org/officeDocument/2006/relationships/hyperlink" Id="rId619" Target="https://doi.org/10.1186/s12859-022-04755-2" TargetMode="External" /><Relationship Type="http://schemas.openxmlformats.org/officeDocument/2006/relationships/hyperlink" Id="rId678" Target="https://doi.org/10.1186/s43170-020-00015-6" TargetMode="External" /><Relationship Type="http://schemas.openxmlformats.org/officeDocument/2006/relationships/hyperlink" Id="rId658" Target="https://doi.org/10.12688/f1000research.109080.2" TargetMode="External" /><Relationship Type="http://schemas.openxmlformats.org/officeDocument/2006/relationships/hyperlink" Id="rId690" Target="https://doi.org/10.1371/journal.pone.0240059" TargetMode="External" /><Relationship Type="http://schemas.openxmlformats.org/officeDocument/2006/relationships/hyperlink" Id="rId617" Target="https://doi.org/10.2135/cropsci2013.08.0579" TargetMode="External" /><Relationship Type="http://schemas.openxmlformats.org/officeDocument/2006/relationships/hyperlink" Id="rId701" Target="https://doi.org/10.2135/cropsci2016.09.0814" TargetMode="External" /><Relationship Type="http://schemas.openxmlformats.org/officeDocument/2006/relationships/hyperlink" Id="rId653" Target="https://doi.org/10.2135/cropsci2017.01.0014" TargetMode="External" /><Relationship Type="http://schemas.openxmlformats.org/officeDocument/2006/relationships/hyperlink" Id="rId662" Target="https://doi.org/10.22004/ag.econ.266624" TargetMode="External" /><Relationship Type="http://schemas.openxmlformats.org/officeDocument/2006/relationships/hyperlink" Id="rId703" Target="https://doi.org/10.3389/fpls.2023.1290078" TargetMode="External" /><Relationship Type="http://schemas.openxmlformats.org/officeDocument/2006/relationships/hyperlink" Id="rId674" Target="https://doi.org/10.3389/fpls.2024.1268847" TargetMode="External" /><Relationship Type="http://schemas.openxmlformats.org/officeDocument/2006/relationships/hyperlink" Id="rId651" Target="https://doi.org/10.3390/plants10081557" TargetMode="External" /><Relationship Type="http://schemas.openxmlformats.org/officeDocument/2006/relationships/hyperlink" Id="rId686" Target="https://doi.org/10.3390/plants10122805" TargetMode="External" /><Relationship Type="http://schemas.openxmlformats.org/officeDocument/2006/relationships/hyperlink" Id="rId666" Target="https://doi.org/10.34133/2019/1671403" TargetMode="External" /><Relationship Type="http://schemas.openxmlformats.org/officeDocument/2006/relationships/hyperlink" Id="rId694" Target="https://doi.org/10.5281/zenodo.10791627" TargetMode="External" /><Relationship Type="http://schemas.openxmlformats.org/officeDocument/2006/relationships/hyperlink" Id="rId660" Target="https://doi.org/10.5281/zenodo.12625360" TargetMode="External" /><Relationship Type="http://schemas.openxmlformats.org/officeDocument/2006/relationships/hyperlink" Id="rId497" Target="https://emphasis.plant-phenotyping.eu/" TargetMode="External" /><Relationship Type="http://schemas.openxmlformats.org/officeDocument/2006/relationships/hyperlink" Id="rId533" Target="https://florilege.arcad-project.org/" TargetMode="External" /><Relationship Type="http://schemas.openxmlformats.org/officeDocument/2006/relationships/hyperlink" Id="rId559" Target="https://gigwa.southgreen.fr/gigwa/" TargetMode="External" /><Relationship Type="http://schemas.openxmlformats.org/officeDocument/2006/relationships/hyperlink" Id="rId530" Target="https://github.com/AGENTproject/BrAPI" TargetMode="External" /><Relationship Type="http://schemas.openxmlformats.org/officeDocument/2006/relationships/hyperlink" Id="rId560" Target="https://github.com/AparicioJohan/MrBeanApp" TargetMode="External" /><Relationship Type="http://schemas.openxmlformats.org/officeDocument/2006/relationships/hyperlink" Id="rId43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7" Target="https://github.com/CIP-RIU/brapi" TargetMode="External" /><Relationship Type="http://schemas.openxmlformats.org/officeDocument/2006/relationships/hyperlink" Id="rId569" Target="https://github.com/CornellILCI/G-CrunchUI" TargetMode="External" /><Relationship Type="http://schemas.openxmlformats.org/officeDocument/2006/relationships/hyperlink" Id="rId570" Target="https://github.com/CornellILCI/af-pipeline" TargetMode="External" /><Relationship Type="http://schemas.openxmlformats.org/officeDocument/2006/relationships/hyperlink" Id="rId588"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5" Target="https://github.com/GuilhemSempere" TargetMode="External" /><Relationship Type="http://schemas.openxmlformats.org/officeDocument/2006/relationships/hyperlink" Id="rId589" Target="https://github.com/IPK-BIT/mira" TargetMode="External" /><Relationship Type="http://schemas.openxmlformats.org/officeDocument/2006/relationships/hyperlink" Id="rId579" Target="https://github.com/IntegratedBreedingPlatform/ShinyBrAPPs/" TargetMode="External" /><Relationship Type="http://schemas.openxmlformats.org/officeDocument/2006/relationships/hyperlink" Id="rId549"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407" Target="https://github.com/JosephRuff" TargetMode="External" /><Relationship Type="http://schemas.openxmlformats.org/officeDocument/2006/relationships/hyperlink" Id="rId251" Target="https://github.com/LzLang" TargetMode="External" /><Relationship Type="http://schemas.openxmlformats.org/officeDocument/2006/relationships/hyperlink" Id="rId495" Target="https://github.com/OpenSILEX/" TargetMode="External" /><Relationship Type="http://schemas.openxmlformats.org/officeDocument/2006/relationships/hyperlink" Id="rId467" Target="https://github.com/SCYarnes" TargetMode="External" /><Relationship Type="http://schemas.openxmlformats.org/officeDocument/2006/relationships/hyperlink" Id="rId575" Target="https://github.com/USDA-ARS-GBRU/SugarcaneCrossingTool" TargetMode="External" /><Relationship Type="http://schemas.openxmlformats.org/officeDocument/2006/relationships/hyperlink" Id="rId45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4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7" Target="https://github.com/cardinalb" TargetMode="External" /><Relationship Type="http://schemas.openxmlformats.org/officeDocument/2006/relationships/hyperlink" Id="rId538"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8" Target="https://github.com/cropgeeks/flapjack-bytes" TargetMode="External" /><Relationship Type="http://schemas.openxmlformats.org/officeDocument/2006/relationships/hyperlink" Id="rId564" Target="https://github.com/elixir-europe/plant-brapi-etl-faidare" TargetMode="External" /><Relationship Type="http://schemas.openxmlformats.org/officeDocument/2006/relationships/hyperlink" Id="rId590"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9" Target="https://github.com/ga4gh-metadata/SchemaBlocks" TargetMode="External" /><Relationship Type="http://schemas.openxmlformats.org/officeDocument/2006/relationships/hyperlink" Id="rId44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23"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22"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81"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602" Target="https://github.com/plantbreeding/BrAPI" TargetMode="External" /><Relationship Type="http://schemas.openxmlformats.org/officeDocument/2006/relationships/hyperlink" Id="rId468" Target="https://github.com/plantbreeding/BrAPI-Manuscript2/issues" TargetMode="External" /><Relationship Type="http://schemas.openxmlformats.org/officeDocument/2006/relationships/hyperlink" Id="rId21" Target="https://github.com/plantbreeding/BrAPI-Manuscript2/tree/e974bf4da566b76698264aeb8b886291d813c44c" TargetMode="External" /><Relationship Type="http://schemas.openxmlformats.org/officeDocument/2006/relationships/hyperlink" Id="rId603" Target="https://github.com/plantbreeding/BrAPI/issues" TargetMode="External" /><Relationship Type="http://schemas.openxmlformats.org/officeDocument/2006/relationships/hyperlink" Id="rId586"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9"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62" Target="https://github.com/solgenomics/BrAPI-Pedigree-Viewer" TargetMode="External" /><Relationship Type="http://schemas.openxmlformats.org/officeDocument/2006/relationships/hyperlink" Id="rId505"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9" Target="https://glis.fao.org/glis/" TargetMode="External" /><Relationship Type="http://schemas.openxmlformats.org/officeDocument/2006/relationships/hyperlink" Id="rId696" Target="https://hal.science/hal-04425516" TargetMode="External" /><Relationship Type="http://schemas.openxmlformats.org/officeDocument/2006/relationships/hyperlink" Id="rId537" Target="https://helium.hutton.ac.uk" TargetMode="External" /><Relationship Type="http://schemas.openxmlformats.org/officeDocument/2006/relationships/hyperlink" Id="rId561" Target="https://helium.hutton.ac.uk/#/" TargetMode="External" /><Relationship Type="http://schemas.openxmlformats.org/officeDocument/2006/relationships/hyperlink" Id="rId510" Target="https://help.diversityarrays.com/docs/ordering" TargetMode="External" /><Relationship Type="http://schemas.openxmlformats.org/officeDocument/2006/relationships/hyperlink" Id="rId688" Target="https://hub.maizegenetics.net/" TargetMode="External" /><Relationship Type="http://schemas.openxmlformats.org/officeDocument/2006/relationships/hyperlink" Id="rId553" Target="https://icarda-git.github.io/QBMS" TargetMode="External" /><Relationship Type="http://schemas.openxmlformats.org/officeDocument/2006/relationships/hyperlink" Id="rId517" Target="https://ics.hutton.ac.uk/flapjack" TargetMode="External" /><Relationship Type="http://schemas.openxmlformats.org/officeDocument/2006/relationships/hyperlink" Id="rId566" Target="https://ics.hutton.ac.uk/get-germinate/" TargetMode="External" /><Relationship Type="http://schemas.openxmlformats.org/officeDocument/2006/relationships/hyperlink" Id="rId488" Target="https://ics.hutton.ac.uk/get-gridscore/" TargetMode="External" /><Relationship Type="http://schemas.openxmlformats.org/officeDocument/2006/relationships/hyperlink" Id="rId492" Target="https://imagebreed.org/" TargetMode="External" /><Relationship Type="http://schemas.openxmlformats.org/officeDocument/2006/relationships/hyperlink" Id="rId547"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1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9"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23"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63"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31"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5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9" Target="https://ordering.diversityarrays.com" TargetMode="External" /><Relationship Type="http://schemas.openxmlformats.org/officeDocument/2006/relationships/hyperlink" Id="rId502" Target="https://pippa.psb.ugent.be" TargetMode="External" /><Relationship Type="http://schemas.openxmlformats.org/officeDocument/2006/relationships/hyperlink" Id="rId630" Target="https://pippa.psb.ugent.be/" TargetMode="External" /><Relationship Type="http://schemas.openxmlformats.org/officeDocument/2006/relationships/hyperlink" Id="rId20" Target="https://plantbreeding.github.io/BrAPI-Manuscript2/v/e974bf4da566b76698264aeb8b886291d813c44c/" TargetMode="External" /><Relationship Type="http://schemas.openxmlformats.org/officeDocument/2006/relationships/hyperlink" Id="rId558" Target="https://play.google.com/store/apps/details?id=com.fieldbook.tracker" TargetMode="External" /><Relationship Type="http://schemas.openxmlformats.org/officeDocument/2006/relationships/hyperlink" Id="rId580" Target="https://shiny.posit.co/" TargetMode="External" /><Relationship Type="http://schemas.openxmlformats.org/officeDocument/2006/relationships/hyperlink" Id="rId512" Target="https://software.kddart.com/kdxplore/dartview/dartviewdocs/KDXplore-DartView.html" TargetMode="External" /><Relationship Type="http://schemas.openxmlformats.org/officeDocument/2006/relationships/hyperlink" Id="rId520" Target="https://southgreen.fr/content/gigwa" TargetMode="External" /><Relationship Type="http://schemas.openxmlformats.org/officeDocument/2006/relationships/hyperlink" Id="rId557" Target="https://test-server.brapi.org/brapi/v2/" TargetMode="External" /><Relationship Type="http://schemas.openxmlformats.org/officeDocument/2006/relationships/hyperlink" Id="rId534" Target="https://urgi.versailles.inra.fr/Tools/GnpIS" TargetMode="External" /><Relationship Type="http://schemas.openxmlformats.org/officeDocument/2006/relationships/hyperlink" Id="rId499" Target="https://urgi.versailles.inrae.fr/faidare/" TargetMode="External" /><Relationship Type="http://schemas.openxmlformats.org/officeDocument/2006/relationships/hyperlink" Id="rId521" Target="https://webtools.southgreen.fr/BrAPI/Beegmac/" TargetMode="External" /><Relationship Type="http://schemas.openxmlformats.org/officeDocument/2006/relationships/hyperlink" Id="rId528" Target="https://www.agent-project.eu/" TargetMode="External" /><Relationship Type="http://schemas.openxmlformats.org/officeDocument/2006/relationships/hyperlink" Id="rId576" Target="https://www.amscl.org/sugarcane-integrated-breeding-system/" TargetMode="External" /><Relationship Type="http://schemas.openxmlformats.org/officeDocument/2006/relationships/hyperlink" Id="rId594" Target="https://www.cassavabase.org/" TargetMode="External" /><Relationship Type="http://schemas.openxmlformats.org/officeDocument/2006/relationships/hyperlink" Id="rId540" Target="https://www.crop-diversity.org/mgis/" TargetMode="External" /><Relationship Type="http://schemas.openxmlformats.org/officeDocument/2006/relationships/hyperlink" Id="rId508" Target="https://www.diversityarrays.com/" TargetMode="External" /><Relationship Type="http://schemas.openxmlformats.org/officeDocument/2006/relationships/hyperlink" Id="rId541" Target="https://www.genesys-pgr.org/a/overview/v2YdWZGrZjD" TargetMode="External" /><Relationship Type="http://schemas.openxmlformats.org/officeDocument/2006/relationships/hyperlink" Id="rId582" Target="https://www.iavao.org/" TargetMode="External" /><Relationship Type="http://schemas.openxmlformats.org/officeDocument/2006/relationships/hyperlink" Id="rId550" Target="https://www.iavao.org/en" TargetMode="External" /><Relationship Type="http://schemas.openxmlformats.org/officeDocument/2006/relationships/hyperlink" Id="rId525" Target="https://www.maizegenetics.net/phg" TargetMode="External" /><Relationship Type="http://schemas.openxmlformats.org/officeDocument/2006/relationships/hyperlink" Id="rId500" Target="https://www.miappe.org/" TargetMode="External" /><Relationship Type="http://schemas.openxmlformats.org/officeDocument/2006/relationships/hyperlink" Id="rId496" Target="https://www.phenome-emphasis.fr/" TargetMode="External" /><Relationship Type="http://schemas.openxmlformats.org/officeDocument/2006/relationships/hyperlink" Id="rId503" Target="https://www.wiwam.be/" TargetMode="External" /><Relationship Type="http://schemas.openxmlformats.org/officeDocument/2006/relationships/hyperlink" Id="rId544" Target="https://wwww.breedwithbims.org" TargetMode="External" /><Relationship Type="http://schemas.openxmlformats.org/officeDocument/2006/relationships/hyperlink" Id="rId592" Target="https://zendro-dev.github.io" TargetMode="External" /><Relationship Type="http://schemas.openxmlformats.org/officeDocument/2006/relationships/hyperlink" Id="rId608" Target="www.nfdi.de" TargetMode="External" /></Relationships>
</file>

<file path=word/_rels/footnotes.xml.rels><?xml version="1.0" encoding="UTF-8"?><Relationships xmlns="http://schemas.openxmlformats.org/package/2006/relationships"><Relationship Type="http://schemas.openxmlformats.org/officeDocument/2006/relationships/hyperlink" Id="rId478" Target="brapi.org" TargetMode="External" /><Relationship Type="http://schemas.openxmlformats.org/officeDocument/2006/relationships/hyperlink" Id="rId486" Target="fieldbook.phenoapps.org/" TargetMode="External" /><Relationship Type="http://schemas.openxmlformats.org/officeDocument/2006/relationships/hyperlink" Id="rId494" Target="http://www.phis.inrae.fr/" TargetMode="External" /><Relationship Type="http://schemas.openxmlformats.org/officeDocument/2006/relationships/hyperlink" Id="rId531" Target="https://agent.ipk-gatersleben.de" TargetMode="External" /><Relationship Type="http://schemas.openxmlformats.org/officeDocument/2006/relationships/hyperlink" Id="rId572" Target="https://apariciojohan.github.io/MrBeanApp/" TargetMode="External" /><Relationship Type="http://schemas.openxmlformats.org/officeDocument/2006/relationships/hyperlink" Id="rId555" Target="https://app.breedinginsight.net/" TargetMode="External" /><Relationship Type="http://schemas.openxmlformats.org/officeDocument/2006/relationships/hyperlink" Id="rId583" Target="https://biometris.github.io/statgenSTA/" TargetMode="External" /><Relationship Type="http://schemas.openxmlformats.org/officeDocument/2006/relationships/hyperlink" Id="rId515" Target="https://blast.ncbi.nlm.nih.gov/blast/Blast.cgi" TargetMode="External" /><Relationship Type="http://schemas.openxmlformats.org/officeDocument/2006/relationships/hyperlink" Id="rId546" Target="https://bmspro.io" TargetMode="External" /><Relationship Type="http://schemas.openxmlformats.org/officeDocument/2006/relationships/hyperlink" Id="rId593" Target="https://brapi-gui.zendro-dev.org" TargetMode="External" /><Relationship Type="http://schemas.openxmlformats.org/officeDocument/2006/relationships/hyperlink" Id="rId472" Target="https://brapi.org" TargetMode="External" /><Relationship Type="http://schemas.openxmlformats.org/officeDocument/2006/relationships/hyperlink" Id="rId552" Target="https://breedbase.org/" TargetMode="External" /><Relationship Type="http://schemas.openxmlformats.org/officeDocument/2006/relationships/hyperlink" Id="rId556" Target="https://breedinginsight.org/" TargetMode="External" /><Relationship Type="http://schemas.openxmlformats.org/officeDocument/2006/relationships/hyperlink" Id="rId490" Target="https://climmob.net/" TargetMode="External" /><Relationship Type="http://schemas.openxmlformats.org/officeDocument/2006/relationships/hyperlink" Id="rId498" Target="https://crb-plantes-olga.fr/public/frontend/auth/login" TargetMode="External" /><Relationship Type="http://schemas.openxmlformats.org/officeDocument/2006/relationships/hyperlink" Id="rId548" Target="https://cropontology.org" TargetMode="External" /><Relationship Type="http://schemas.openxmlformats.org/officeDocument/2006/relationships/hyperlink" Id="rId514" Target="https://divbrowse.ipk-gatersleben.de/" TargetMode="External" /><Relationship Type="http://schemas.openxmlformats.org/officeDocument/2006/relationships/hyperlink" Id="rId699" Target="https://doi.org/10.1002/csc2.20248" TargetMode="External" /><Relationship Type="http://schemas.openxmlformats.org/officeDocument/2006/relationships/hyperlink" Id="rId623" Target="https://doi.org/10.1002/ppj2.20004" TargetMode="External" /><Relationship Type="http://schemas.openxmlformats.org/officeDocument/2006/relationships/hyperlink" Id="rId647" Target="https://doi.org/10.1002/ppp3.10187" TargetMode="External" /><Relationship Type="http://schemas.openxmlformats.org/officeDocument/2006/relationships/hyperlink" Id="rId668" Target="https://doi.org/10.1007/978-1-4939-6658-5_5" TargetMode="External" /><Relationship Type="http://schemas.openxmlformats.org/officeDocument/2006/relationships/hyperlink" Id="rId611" Target="https://doi.org/10.1007/978-3-030-41866-3_4" TargetMode="External" /><Relationship Type="http://schemas.openxmlformats.org/officeDocument/2006/relationships/hyperlink" Id="rId676" Target="https://doi.org/10.1007/s10592-024-01611-z" TargetMode="External" /><Relationship Type="http://schemas.openxmlformats.org/officeDocument/2006/relationships/hyperlink" Id="rId621" Target="https://doi.org/10.1016/j.compag.2023.108539" TargetMode="External" /><Relationship Type="http://schemas.openxmlformats.org/officeDocument/2006/relationships/hyperlink" Id="rId705" Target="https://doi.org/10.1038/ng.1054" TargetMode="External" /><Relationship Type="http://schemas.openxmlformats.org/officeDocument/2006/relationships/hyperlink" Id="rId656" Target="https://doi.org/10.1038/sdata.2016.18" TargetMode="External" /><Relationship Type="http://schemas.openxmlformats.org/officeDocument/2006/relationships/hyperlink" Id="rId682" Target="https://doi.org/10.1093/aobpla/plq008" TargetMode="External" /><Relationship Type="http://schemas.openxmlformats.org/officeDocument/2006/relationships/hyperlink" Id="rId649" Target="https://doi.org/10.1093/bioinformatics/btac410" TargetMode="External" /><Relationship Type="http://schemas.openxmlformats.org/officeDocument/2006/relationships/hyperlink" Id="rId643" Target="https://doi.org/10.1093/bioinformatics/btq580" TargetMode="External" /><Relationship Type="http://schemas.openxmlformats.org/officeDocument/2006/relationships/hyperlink" Id="rId637" Target="https://doi.org/10.1093/bioinformatics/btr330" TargetMode="External" /><Relationship Type="http://schemas.openxmlformats.org/officeDocument/2006/relationships/hyperlink" Id="rId613" Target="https://doi.org/10.1093/bioinformatics/btz190" TargetMode="External" /><Relationship Type="http://schemas.openxmlformats.org/officeDocument/2006/relationships/hyperlink" Id="rId680" Target="https://doi.org/10.1093/database/baab054" TargetMode="External" /><Relationship Type="http://schemas.openxmlformats.org/officeDocument/2006/relationships/hyperlink" Id="rId635" Target="https://doi.org/10.1093/database/bax046" TargetMode="External" /><Relationship Type="http://schemas.openxmlformats.org/officeDocument/2006/relationships/hyperlink" Id="rId633" Target="https://doi.org/10.1093/g3journal/jkac078" TargetMode="External" /><Relationship Type="http://schemas.openxmlformats.org/officeDocument/2006/relationships/hyperlink" Id="rId692" Target="https://doi.org/10.1093/genetics/157.4.1819" TargetMode="External" /><Relationship Type="http://schemas.openxmlformats.org/officeDocument/2006/relationships/hyperlink" Id="rId641" Target="https://doi.org/10.1093/gigascience/giad025" TargetMode="External" /><Relationship Type="http://schemas.openxmlformats.org/officeDocument/2006/relationships/hyperlink" Id="rId645" Target="https://doi.org/10.1093/gigascience/giz051" TargetMode="External" /><Relationship Type="http://schemas.openxmlformats.org/officeDocument/2006/relationships/hyperlink" Id="rId664" Target="https://doi.org/10.1093/nar/gkac852" TargetMode="External" /><Relationship Type="http://schemas.openxmlformats.org/officeDocument/2006/relationships/hyperlink" Id="rId707" Target="https://doi.org/10.1093/nar/gku1195" TargetMode="External" /><Relationship Type="http://schemas.openxmlformats.org/officeDocument/2006/relationships/hyperlink" Id="rId684" Target="https://doi.org/10.1093/nar/gky1000" TargetMode="External" /><Relationship Type="http://schemas.openxmlformats.org/officeDocument/2006/relationships/hyperlink" Id="rId615" Target="https://doi.org/10.1101/gr.228460.117" TargetMode="External" /><Relationship Type="http://schemas.openxmlformats.org/officeDocument/2006/relationships/hyperlink" Id="rId672" Target="https://doi.org/10.1111/j.1365-2052.2011.02183.x" TargetMode="External" /><Relationship Type="http://schemas.openxmlformats.org/officeDocument/2006/relationships/hyperlink" Id="rId625" Target="https://doi.org/10.1111/nph.15385" TargetMode="External" /><Relationship Type="http://schemas.openxmlformats.org/officeDocument/2006/relationships/hyperlink" Id="rId628" Target="https://doi.org/10.1111/nph.16544" TargetMode="External" /><Relationship Type="http://schemas.openxmlformats.org/officeDocument/2006/relationships/hyperlink" Id="rId670" Target="https://doi.org/10.1186/1471-2105-15-259" TargetMode="External" /><Relationship Type="http://schemas.openxmlformats.org/officeDocument/2006/relationships/hyperlink" Id="rId619" Target="https://doi.org/10.1186/s12859-022-04755-2" TargetMode="External" /><Relationship Type="http://schemas.openxmlformats.org/officeDocument/2006/relationships/hyperlink" Id="rId678" Target="https://doi.org/10.1186/s43170-020-00015-6" TargetMode="External" /><Relationship Type="http://schemas.openxmlformats.org/officeDocument/2006/relationships/hyperlink" Id="rId658" Target="https://doi.org/10.12688/f1000research.109080.2" TargetMode="External" /><Relationship Type="http://schemas.openxmlformats.org/officeDocument/2006/relationships/hyperlink" Id="rId690" Target="https://doi.org/10.1371/journal.pone.0240059" TargetMode="External" /><Relationship Type="http://schemas.openxmlformats.org/officeDocument/2006/relationships/hyperlink" Id="rId617" Target="https://doi.org/10.2135/cropsci2013.08.0579" TargetMode="External" /><Relationship Type="http://schemas.openxmlformats.org/officeDocument/2006/relationships/hyperlink" Id="rId701" Target="https://doi.org/10.2135/cropsci2016.09.0814" TargetMode="External" /><Relationship Type="http://schemas.openxmlformats.org/officeDocument/2006/relationships/hyperlink" Id="rId653" Target="https://doi.org/10.2135/cropsci2017.01.0014" TargetMode="External" /><Relationship Type="http://schemas.openxmlformats.org/officeDocument/2006/relationships/hyperlink" Id="rId662" Target="https://doi.org/10.22004/ag.econ.266624" TargetMode="External" /><Relationship Type="http://schemas.openxmlformats.org/officeDocument/2006/relationships/hyperlink" Id="rId703" Target="https://doi.org/10.3389/fpls.2023.1290078" TargetMode="External" /><Relationship Type="http://schemas.openxmlformats.org/officeDocument/2006/relationships/hyperlink" Id="rId674" Target="https://doi.org/10.3389/fpls.2024.1268847" TargetMode="External" /><Relationship Type="http://schemas.openxmlformats.org/officeDocument/2006/relationships/hyperlink" Id="rId651" Target="https://doi.org/10.3390/plants10081557" TargetMode="External" /><Relationship Type="http://schemas.openxmlformats.org/officeDocument/2006/relationships/hyperlink" Id="rId686" Target="https://doi.org/10.3390/plants10122805" TargetMode="External" /><Relationship Type="http://schemas.openxmlformats.org/officeDocument/2006/relationships/hyperlink" Id="rId666" Target="https://doi.org/10.34133/2019/1671403" TargetMode="External" /><Relationship Type="http://schemas.openxmlformats.org/officeDocument/2006/relationships/hyperlink" Id="rId694" Target="https://doi.org/10.5281/zenodo.10791627" TargetMode="External" /><Relationship Type="http://schemas.openxmlformats.org/officeDocument/2006/relationships/hyperlink" Id="rId660" Target="https://doi.org/10.5281/zenodo.12625360" TargetMode="External" /><Relationship Type="http://schemas.openxmlformats.org/officeDocument/2006/relationships/hyperlink" Id="rId497" Target="https://emphasis.plant-phenotyping.eu/" TargetMode="External" /><Relationship Type="http://schemas.openxmlformats.org/officeDocument/2006/relationships/hyperlink" Id="rId533" Target="https://florilege.arcad-project.org/" TargetMode="External" /><Relationship Type="http://schemas.openxmlformats.org/officeDocument/2006/relationships/hyperlink" Id="rId559" Target="https://gigwa.southgreen.fr/gigwa/" TargetMode="External" /><Relationship Type="http://schemas.openxmlformats.org/officeDocument/2006/relationships/hyperlink" Id="rId530" Target="https://github.com/AGENTproject/BrAPI" TargetMode="External" /><Relationship Type="http://schemas.openxmlformats.org/officeDocument/2006/relationships/hyperlink" Id="rId560" Target="https://github.com/AparicioJohan/MrBeanApp" TargetMode="External" /><Relationship Type="http://schemas.openxmlformats.org/officeDocument/2006/relationships/hyperlink" Id="rId43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7" Target="https://github.com/CIP-RIU/brapi" TargetMode="External" /><Relationship Type="http://schemas.openxmlformats.org/officeDocument/2006/relationships/hyperlink" Id="rId569" Target="https://github.com/CornellILCI/G-CrunchUI" TargetMode="External" /><Relationship Type="http://schemas.openxmlformats.org/officeDocument/2006/relationships/hyperlink" Id="rId570" Target="https://github.com/CornellILCI/af-pipeline" TargetMode="External" /><Relationship Type="http://schemas.openxmlformats.org/officeDocument/2006/relationships/hyperlink" Id="rId588"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5" Target="https://github.com/GuilhemSempere" TargetMode="External" /><Relationship Type="http://schemas.openxmlformats.org/officeDocument/2006/relationships/hyperlink" Id="rId589" Target="https://github.com/IPK-BIT/mira" TargetMode="External" /><Relationship Type="http://schemas.openxmlformats.org/officeDocument/2006/relationships/hyperlink" Id="rId579" Target="https://github.com/IntegratedBreedingPlatform/ShinyBrAPPs/" TargetMode="External" /><Relationship Type="http://schemas.openxmlformats.org/officeDocument/2006/relationships/hyperlink" Id="rId549"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407" Target="https://github.com/JosephRuff" TargetMode="External" /><Relationship Type="http://schemas.openxmlformats.org/officeDocument/2006/relationships/hyperlink" Id="rId251" Target="https://github.com/LzLang" TargetMode="External" /><Relationship Type="http://schemas.openxmlformats.org/officeDocument/2006/relationships/hyperlink" Id="rId495" Target="https://github.com/OpenSILEX/" TargetMode="External" /><Relationship Type="http://schemas.openxmlformats.org/officeDocument/2006/relationships/hyperlink" Id="rId467" Target="https://github.com/SCYarnes" TargetMode="External" /><Relationship Type="http://schemas.openxmlformats.org/officeDocument/2006/relationships/hyperlink" Id="rId575" Target="https://github.com/USDA-ARS-GBRU/SugarcaneCrossingTool" TargetMode="External" /><Relationship Type="http://schemas.openxmlformats.org/officeDocument/2006/relationships/hyperlink" Id="rId45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4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7" Target="https://github.com/cardinalb" TargetMode="External" /><Relationship Type="http://schemas.openxmlformats.org/officeDocument/2006/relationships/hyperlink" Id="rId538"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8" Target="https://github.com/cropgeeks/flapjack-bytes" TargetMode="External" /><Relationship Type="http://schemas.openxmlformats.org/officeDocument/2006/relationships/hyperlink" Id="rId564" Target="https://github.com/elixir-europe/plant-brapi-etl-faidare" TargetMode="External" /><Relationship Type="http://schemas.openxmlformats.org/officeDocument/2006/relationships/hyperlink" Id="rId590"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9" Target="https://github.com/ga4gh-metadata/SchemaBlocks" TargetMode="External" /><Relationship Type="http://schemas.openxmlformats.org/officeDocument/2006/relationships/hyperlink" Id="rId44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23"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22"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81"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602" Target="https://github.com/plantbreeding/BrAPI" TargetMode="External" /><Relationship Type="http://schemas.openxmlformats.org/officeDocument/2006/relationships/hyperlink" Id="rId468" Target="https://github.com/plantbreeding/BrAPI-Manuscript2/issues" TargetMode="External" /><Relationship Type="http://schemas.openxmlformats.org/officeDocument/2006/relationships/hyperlink" Id="rId21" Target="https://github.com/plantbreeding/BrAPI-Manuscript2/tree/e974bf4da566b76698264aeb8b886291d813c44c" TargetMode="External" /><Relationship Type="http://schemas.openxmlformats.org/officeDocument/2006/relationships/hyperlink" Id="rId603" Target="https://github.com/plantbreeding/BrAPI/issues" TargetMode="External" /><Relationship Type="http://schemas.openxmlformats.org/officeDocument/2006/relationships/hyperlink" Id="rId586"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9"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62" Target="https://github.com/solgenomics/BrAPI-Pedigree-Viewer" TargetMode="External" /><Relationship Type="http://schemas.openxmlformats.org/officeDocument/2006/relationships/hyperlink" Id="rId505"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9" Target="https://glis.fao.org/glis/" TargetMode="External" /><Relationship Type="http://schemas.openxmlformats.org/officeDocument/2006/relationships/hyperlink" Id="rId696" Target="https://hal.science/hal-04425516" TargetMode="External" /><Relationship Type="http://schemas.openxmlformats.org/officeDocument/2006/relationships/hyperlink" Id="rId537" Target="https://helium.hutton.ac.uk" TargetMode="External" /><Relationship Type="http://schemas.openxmlformats.org/officeDocument/2006/relationships/hyperlink" Id="rId561" Target="https://helium.hutton.ac.uk/#/" TargetMode="External" /><Relationship Type="http://schemas.openxmlformats.org/officeDocument/2006/relationships/hyperlink" Id="rId510" Target="https://help.diversityarrays.com/docs/ordering" TargetMode="External" /><Relationship Type="http://schemas.openxmlformats.org/officeDocument/2006/relationships/hyperlink" Id="rId688" Target="https://hub.maizegenetics.net/" TargetMode="External" /><Relationship Type="http://schemas.openxmlformats.org/officeDocument/2006/relationships/hyperlink" Id="rId553" Target="https://icarda-git.github.io/QBMS" TargetMode="External" /><Relationship Type="http://schemas.openxmlformats.org/officeDocument/2006/relationships/hyperlink" Id="rId517" Target="https://ics.hutton.ac.uk/flapjack" TargetMode="External" /><Relationship Type="http://schemas.openxmlformats.org/officeDocument/2006/relationships/hyperlink" Id="rId566" Target="https://ics.hutton.ac.uk/get-germinate/" TargetMode="External" /><Relationship Type="http://schemas.openxmlformats.org/officeDocument/2006/relationships/hyperlink" Id="rId488" Target="https://ics.hutton.ac.uk/get-gridscore/" TargetMode="External" /><Relationship Type="http://schemas.openxmlformats.org/officeDocument/2006/relationships/hyperlink" Id="rId492" Target="https://imagebreed.org/" TargetMode="External" /><Relationship Type="http://schemas.openxmlformats.org/officeDocument/2006/relationships/hyperlink" Id="rId547"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1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9"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23"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63"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31"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5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9" Target="https://ordering.diversityarrays.com" TargetMode="External" /><Relationship Type="http://schemas.openxmlformats.org/officeDocument/2006/relationships/hyperlink" Id="rId502" Target="https://pippa.psb.ugent.be" TargetMode="External" /><Relationship Type="http://schemas.openxmlformats.org/officeDocument/2006/relationships/hyperlink" Id="rId630" Target="https://pippa.psb.ugent.be/" TargetMode="External" /><Relationship Type="http://schemas.openxmlformats.org/officeDocument/2006/relationships/hyperlink" Id="rId20" Target="https://plantbreeding.github.io/BrAPI-Manuscript2/v/e974bf4da566b76698264aeb8b886291d813c44c/" TargetMode="External" /><Relationship Type="http://schemas.openxmlformats.org/officeDocument/2006/relationships/hyperlink" Id="rId558" Target="https://play.google.com/store/apps/details?id=com.fieldbook.tracker" TargetMode="External" /><Relationship Type="http://schemas.openxmlformats.org/officeDocument/2006/relationships/hyperlink" Id="rId580" Target="https://shiny.posit.co/" TargetMode="External" /><Relationship Type="http://schemas.openxmlformats.org/officeDocument/2006/relationships/hyperlink" Id="rId512" Target="https://software.kddart.com/kdxplore/dartview/dartviewdocs/KDXplore-DartView.html" TargetMode="External" /><Relationship Type="http://schemas.openxmlformats.org/officeDocument/2006/relationships/hyperlink" Id="rId520" Target="https://southgreen.fr/content/gigwa" TargetMode="External" /><Relationship Type="http://schemas.openxmlformats.org/officeDocument/2006/relationships/hyperlink" Id="rId557" Target="https://test-server.brapi.org/brapi/v2/" TargetMode="External" /><Relationship Type="http://schemas.openxmlformats.org/officeDocument/2006/relationships/hyperlink" Id="rId534" Target="https://urgi.versailles.inra.fr/Tools/GnpIS" TargetMode="External" /><Relationship Type="http://schemas.openxmlformats.org/officeDocument/2006/relationships/hyperlink" Id="rId499" Target="https://urgi.versailles.inrae.fr/faidare/" TargetMode="External" /><Relationship Type="http://schemas.openxmlformats.org/officeDocument/2006/relationships/hyperlink" Id="rId521" Target="https://webtools.southgreen.fr/BrAPI/Beegmac/" TargetMode="External" /><Relationship Type="http://schemas.openxmlformats.org/officeDocument/2006/relationships/hyperlink" Id="rId528" Target="https://www.agent-project.eu/" TargetMode="External" /><Relationship Type="http://schemas.openxmlformats.org/officeDocument/2006/relationships/hyperlink" Id="rId576" Target="https://www.amscl.org/sugarcane-integrated-breeding-system/" TargetMode="External" /><Relationship Type="http://schemas.openxmlformats.org/officeDocument/2006/relationships/hyperlink" Id="rId594" Target="https://www.cassavabase.org/" TargetMode="External" /><Relationship Type="http://schemas.openxmlformats.org/officeDocument/2006/relationships/hyperlink" Id="rId540" Target="https://www.crop-diversity.org/mgis/" TargetMode="External" /><Relationship Type="http://schemas.openxmlformats.org/officeDocument/2006/relationships/hyperlink" Id="rId508" Target="https://www.diversityarrays.com/" TargetMode="External" /><Relationship Type="http://schemas.openxmlformats.org/officeDocument/2006/relationships/hyperlink" Id="rId541" Target="https://www.genesys-pgr.org/a/overview/v2YdWZGrZjD" TargetMode="External" /><Relationship Type="http://schemas.openxmlformats.org/officeDocument/2006/relationships/hyperlink" Id="rId582" Target="https://www.iavao.org/" TargetMode="External" /><Relationship Type="http://schemas.openxmlformats.org/officeDocument/2006/relationships/hyperlink" Id="rId550" Target="https://www.iavao.org/en" TargetMode="External" /><Relationship Type="http://schemas.openxmlformats.org/officeDocument/2006/relationships/hyperlink" Id="rId525" Target="https://www.maizegenetics.net/phg" TargetMode="External" /><Relationship Type="http://schemas.openxmlformats.org/officeDocument/2006/relationships/hyperlink" Id="rId500" Target="https://www.miappe.org/" TargetMode="External" /><Relationship Type="http://schemas.openxmlformats.org/officeDocument/2006/relationships/hyperlink" Id="rId496" Target="https://www.phenome-emphasis.fr/" TargetMode="External" /><Relationship Type="http://schemas.openxmlformats.org/officeDocument/2006/relationships/hyperlink" Id="rId503" Target="https://www.wiwam.be/" TargetMode="External" /><Relationship Type="http://schemas.openxmlformats.org/officeDocument/2006/relationships/hyperlink" Id="rId544" Target="https://wwww.breedwithbims.org" TargetMode="External" /><Relationship Type="http://schemas.openxmlformats.org/officeDocument/2006/relationships/hyperlink" Id="rId592" Target="https://zendro-dev.github.io" TargetMode="External" /><Relationship Type="http://schemas.openxmlformats.org/officeDocument/2006/relationships/hyperlink" Id="rId608" Target="www.nfdi.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2024-08-19T14:31:52Z</dcterms:created>
  <dcterms:modified xsi:type="dcterms:W3CDTF">2024-08-19T14:31:52Z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